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УТВЕРЖДАЮ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Мэрии г. Грозного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Р.С. Хатуев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2020 г.</w:t>
      </w:r>
    </w:p>
    <w:p w:rsidR="005713F5" w:rsidRDefault="005713F5" w:rsidP="00571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980129" w:rsidRPr="00980129" w:rsidRDefault="00980129" w:rsidP="005713F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 w:rsidRPr="00980129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работы научно-методического центра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об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разования Мэрии г. Грозного 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64327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C4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5713F5" w:rsidRPr="00D63F00" w:rsidTr="00C51024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13F5" w:rsidRPr="00D63F00" w:rsidTr="00C51024">
        <w:trPr>
          <w:cantSplit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before="120" w:after="120"/>
              <w:ind w:left="720" w:right="-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«Учитель будущего»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Минобрнауки ЧР</w:t>
            </w:r>
          </w:p>
        </w:tc>
        <w:tc>
          <w:tcPr>
            <w:tcW w:w="1824" w:type="dxa"/>
          </w:tcPr>
          <w:p w:rsidR="00A25B24" w:rsidRDefault="00A25B24" w:rsidP="00A25B24">
            <w:r w:rsidRPr="00D36F4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</w:tcPr>
          <w:p w:rsidR="00A25B24" w:rsidRDefault="00A25B24" w:rsidP="00A25B24">
            <w:r w:rsidRPr="005D378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Участие в Республиканском конкурсе «Учитель года - 2020»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Минобрнауки ЧР</w:t>
            </w:r>
          </w:p>
        </w:tc>
        <w:tc>
          <w:tcPr>
            <w:tcW w:w="1824" w:type="dxa"/>
          </w:tcPr>
          <w:p w:rsidR="00A25B24" w:rsidRDefault="00A25B24" w:rsidP="00A25B24">
            <w:r w:rsidRPr="00D36F4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</w:tcPr>
          <w:p w:rsidR="00A25B24" w:rsidRDefault="00A25B24" w:rsidP="00A25B24">
            <w:r w:rsidRPr="005D378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республиканской математической олимпиаде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>Формула успеха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Янв</w:t>
            </w:r>
            <w:r>
              <w:rPr>
                <w:rFonts w:ascii="Times New Roman" w:hAnsi="Times New Roman"/>
                <w:sz w:val="24"/>
                <w:szCs w:val="24"/>
              </w:rPr>
              <w:t>арь-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r w:rsidRPr="005973F2">
              <w:rPr>
                <w:rFonts w:ascii="Times New Roman" w:hAnsi="Times New Roman"/>
                <w:sz w:val="24"/>
                <w:szCs w:val="24"/>
              </w:rPr>
              <w:t>Минобрнауки ЧР</w:t>
            </w:r>
          </w:p>
        </w:tc>
        <w:tc>
          <w:tcPr>
            <w:tcW w:w="1824" w:type="dxa"/>
          </w:tcPr>
          <w:p w:rsidR="00A25B24" w:rsidRDefault="00A25B24" w:rsidP="00A25B24">
            <w:r w:rsidRPr="00F6292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</w:tcPr>
          <w:p w:rsidR="00A25B24" w:rsidRDefault="00A25B24" w:rsidP="00A25B24">
            <w:r w:rsidRPr="001457F1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Участие в Республиканской телевизионной олимпиаде «Умнее всех!»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r w:rsidRPr="005973F2">
              <w:rPr>
                <w:rFonts w:ascii="Times New Roman" w:hAnsi="Times New Roman"/>
                <w:sz w:val="24"/>
                <w:szCs w:val="24"/>
              </w:rPr>
              <w:t>Минобрнауки ЧР</w:t>
            </w:r>
          </w:p>
        </w:tc>
        <w:tc>
          <w:tcPr>
            <w:tcW w:w="1824" w:type="dxa"/>
          </w:tcPr>
          <w:p w:rsidR="00A25B24" w:rsidRDefault="00A25B24" w:rsidP="00A25B24">
            <w:r w:rsidRPr="00F6292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</w:tcPr>
          <w:p w:rsidR="00A25B24" w:rsidRDefault="00A25B24" w:rsidP="00A25B24">
            <w:r w:rsidRPr="001457F1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r w:rsidRPr="005973F2">
              <w:rPr>
                <w:rFonts w:ascii="Times New Roman" w:hAnsi="Times New Roman"/>
                <w:sz w:val="24"/>
                <w:szCs w:val="24"/>
              </w:rPr>
              <w:t>Минобрнауки ЧР</w:t>
            </w:r>
          </w:p>
        </w:tc>
        <w:tc>
          <w:tcPr>
            <w:tcW w:w="1824" w:type="dxa"/>
          </w:tcPr>
          <w:p w:rsidR="00A25B24" w:rsidRDefault="00A25B24" w:rsidP="00A25B24">
            <w:r w:rsidRPr="00F6292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</w:tcPr>
          <w:p w:rsidR="00A25B24" w:rsidRDefault="00A25B24" w:rsidP="00A25B24">
            <w:r w:rsidRPr="001457F1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«British Bulldog», «Пегас», «Золотое руно», «Кенгуру», «Человек и природа»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r w:rsidRPr="005973F2">
              <w:rPr>
                <w:rFonts w:ascii="Times New Roman" w:hAnsi="Times New Roman"/>
                <w:sz w:val="24"/>
                <w:szCs w:val="24"/>
              </w:rPr>
              <w:t>Минобрнауки ЧР</w:t>
            </w:r>
          </w:p>
        </w:tc>
        <w:tc>
          <w:tcPr>
            <w:tcW w:w="1824" w:type="dxa"/>
          </w:tcPr>
          <w:p w:rsidR="00A25B24" w:rsidRDefault="00A25B24" w:rsidP="00A25B24">
            <w:r w:rsidRPr="00F6292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</w:tcPr>
          <w:p w:rsidR="00A25B24" w:rsidRDefault="00A25B24" w:rsidP="00A25B24">
            <w:r w:rsidRPr="001457F1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Участие в региональном проекте «Географ»</w:t>
            </w:r>
          </w:p>
        </w:tc>
        <w:tc>
          <w:tcPr>
            <w:tcW w:w="170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Pr="00A94EB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r w:rsidRPr="005973F2">
              <w:rPr>
                <w:rFonts w:ascii="Times New Roman" w:hAnsi="Times New Roman"/>
                <w:sz w:val="24"/>
                <w:szCs w:val="24"/>
              </w:rPr>
              <w:t>Минобрнауки ЧР</w:t>
            </w:r>
          </w:p>
        </w:tc>
        <w:tc>
          <w:tcPr>
            <w:tcW w:w="1824" w:type="dxa"/>
          </w:tcPr>
          <w:p w:rsidR="00A25B24" w:rsidRDefault="00A25B24" w:rsidP="00A25B24">
            <w:r w:rsidRPr="00F6292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</w:tcPr>
          <w:p w:rsidR="00A25B24" w:rsidRDefault="00A25B24" w:rsidP="00A25B24">
            <w:r w:rsidRPr="001457F1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0157DF" w:rsidTr="00943547">
        <w:trPr>
          <w:cantSplit/>
          <w:trHeight w:val="662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57DF" w:rsidRPr="00A817CB" w:rsidRDefault="000157DF" w:rsidP="000157DF">
            <w:pPr>
              <w:spacing w:before="120" w:after="12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7CB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абота территориальной психолого-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педагогической комиссии (ТПМПК)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Формирование банка педагоги</w:t>
            </w:r>
            <w:r>
              <w:rPr>
                <w:rFonts w:ascii="Times New Roman" w:hAnsi="Times New Roman"/>
                <w:sz w:val="24"/>
                <w:szCs w:val="24"/>
              </w:rPr>
              <w:t>ческой информации (нормативно-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правовой, методической)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Информирование педагогических работников общеобразовательных организаций  о новых направлениях в развитии общего и дополнительного образования детей о содержании образовательных программ,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учебниках, учебно-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методических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ах, рекомендациях, нормативных 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актах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Организация работы по сохранности библиотечных фондов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/>
                <w:sz w:val="24"/>
                <w:szCs w:val="24"/>
              </w:rPr>
              <w:t>твление комплектования научно-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методического центра и общеобразовательных организаций учебными пособиями, программами, методической литературой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Выявление информационных потребностей и удовлетворение запросов педагогических работников в области информационных технологий и педагогических инноваций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Анализ, прогнозирование и планирование работы по повышению квалификации руководителей и педагогических работников общеобразовательных организаций и организации дополнительного образования детей г. Грозного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Ведение банка данных интеллектуально одаренных детей и педагогов общеобразовательных организаций города, работающих с одаренными детьми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Подготовка информационных справок по итогам проведения городских мероприятий и участия в мероприятиях регионального и всероссийского уровня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Посещение уроков с целью изучения системы работы, оценки качества преподавания. Анализ работы за учебный год по курируемым направлениям деятельности, планирование работы на следующий учебный год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запросов, методическое </w:t>
            </w:r>
            <w:r w:rsidRPr="00017D09">
              <w:rPr>
                <w:rFonts w:ascii="Times New Roman" w:hAnsi="Times New Roman"/>
                <w:sz w:val="24"/>
                <w:szCs w:val="24"/>
              </w:rPr>
              <w:t>сопровождение и оказание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помощи молодым специалистам, </w:t>
            </w:r>
            <w:r w:rsidRPr="00017D09">
              <w:rPr>
                <w:rFonts w:ascii="Times New Roman" w:hAnsi="Times New Roman"/>
                <w:sz w:val="24"/>
                <w:szCs w:val="24"/>
              </w:rPr>
              <w:t>педагогическим и руководящим работникам</w:t>
            </w:r>
          </w:p>
        </w:tc>
        <w:tc>
          <w:tcPr>
            <w:tcW w:w="170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17D09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Обеспечение участия педагогических и руководящих работников общеобразовательных организаций в постоянно действующих городских, региональных и всероссийских семинарах и конференциях</w:t>
            </w:r>
          </w:p>
        </w:tc>
        <w:tc>
          <w:tcPr>
            <w:tcW w:w="170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Оказание методической помощи в деятельности школьных библиотек</w:t>
            </w:r>
          </w:p>
        </w:tc>
        <w:tc>
          <w:tcPr>
            <w:tcW w:w="170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празднованию Всероссийского Дня библиотек (по отдельному плану)</w:t>
            </w:r>
          </w:p>
        </w:tc>
        <w:tc>
          <w:tcPr>
            <w:tcW w:w="170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празднованию Дня чеченского языка (по отдельному плану)</w:t>
            </w:r>
          </w:p>
        </w:tc>
        <w:tc>
          <w:tcPr>
            <w:tcW w:w="170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 «Региональная система учительского роста»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 городских физкультурно-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>спортивных мероприятий (по отдельному плану)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CA20DD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A20DD">
              <w:rPr>
                <w:rFonts w:ascii="Times New Roman" w:hAnsi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5C6C9E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5C6C9E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муниципального проекта «Клуб высокобалльников»</w:t>
            </w:r>
          </w:p>
        </w:tc>
        <w:tc>
          <w:tcPr>
            <w:tcW w:w="1701" w:type="dxa"/>
          </w:tcPr>
          <w:p w:rsidR="00A25B24" w:rsidRPr="005C6C9E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5C6C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Реализация регионального ученического проекта «Я сдам ЕГЭ. Обществознание»</w:t>
            </w:r>
          </w:p>
        </w:tc>
        <w:tc>
          <w:tcPr>
            <w:tcW w:w="170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нварь-</w:t>
            </w:r>
            <w:r w:rsidRPr="00A94EB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Обеспечение участия в воскресном проекте по подготовке к ЕГЭ по информатике</w:t>
            </w:r>
          </w:p>
        </w:tc>
        <w:tc>
          <w:tcPr>
            <w:tcW w:w="170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До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Обеспечение участия в проекте по подготовке к ЕГЭ по физике информатике</w:t>
            </w:r>
          </w:p>
        </w:tc>
        <w:tc>
          <w:tcPr>
            <w:tcW w:w="170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До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Реализация муниципального ученического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94EBD">
              <w:rPr>
                <w:rFonts w:ascii="Times New Roman" w:hAnsi="Times New Roman"/>
                <w:sz w:val="24"/>
                <w:szCs w:val="24"/>
              </w:rPr>
              <w:t>Я сдам ЕГЭ. 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До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«Я сдам ЕГЭ. Литература»</w:t>
            </w:r>
          </w:p>
        </w:tc>
        <w:tc>
          <w:tcPr>
            <w:tcW w:w="170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Организация работы городских методических объединений и Школы молодого педагога (по отдельному плану)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Кураторство работы методических объединений педагогических работников общеобразовательных учреждений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Организация работы постоянно действующего семинара по теме «Система оценивания планируемых результатов в образовательной организации»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Подготовка и проведение августовских секционных занятий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Консультации для педагогических и руководящих работников образовательных организаций по всем вопросам организации учебной, методической, воспитательной и инновационной деятельности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Консультации для руководителей и заместителей руководителей общеобразовательных организаций по вопросу составления основных образовательных программ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в рамках подготовки к профессиональным конкурсам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 xml:space="preserve">Консультирование руководителей ГМО по организации работы методических объединений 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работников школьных библиотек по вопросам обеспечения учебниками, ведению школьной документации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руководящих и педагогических работников базовой школы по вопросам организации дистанционного образования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в рамках работы с одаренными детьми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пре</w:t>
            </w:r>
            <w:r>
              <w:rPr>
                <w:rFonts w:ascii="Times New Roman" w:hAnsi="Times New Roman"/>
                <w:sz w:val="24"/>
                <w:szCs w:val="24"/>
              </w:rPr>
              <w:t>дседателей школьных психолого-медико-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 xml:space="preserve">педагогических комиссий 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руководящим и педагогическим работникам по вопросам прохождения аттестации на квалификационную категорию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Мониторинг прохождения аттестации на первую и высшую категорию руководящими и педагогическими работниками общеобразовательных организаций г. Грозного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Осуществление контроля за проведение аттестации педагогических работников с целью подтверждения соответствия занимаемой должности аттестационными комиссиями образовательных организаций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Сопровождение инновационных процессов развития системы образования в рамках федерального проекта «Современная школа»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Обновление содержания и фор</w:t>
            </w:r>
            <w:r>
              <w:rPr>
                <w:rFonts w:ascii="Times New Roman" w:hAnsi="Times New Roman"/>
                <w:sz w:val="24"/>
                <w:szCs w:val="24"/>
              </w:rPr>
              <w:t>м учебно-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методической работы по развитию профессионализма педагогических работников муниципальной системы образования в рамках федерального проекта «Учитель будущего»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Развитие единого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рмационно-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образовательного пространства через внедрение современных информационных технологий и повышение информационной и методической компетентности педагогических работников в рамках федерального проекта «Цифровая образовательная среда»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Развитие системы поддержки талантливых и высокомотивированных детей в рамках федерального проекта «Успех каждого ребенка»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0157DF" w:rsidTr="0014133E">
        <w:trPr>
          <w:cantSplit/>
          <w:trHeight w:val="662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57DF" w:rsidRPr="00A817CB" w:rsidRDefault="000157DF" w:rsidP="000157DF">
            <w:pPr>
              <w:spacing w:before="120" w:after="120" w:line="240" w:lineRule="auto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7CB">
              <w:rPr>
                <w:rFonts w:ascii="Times New Roman" w:hAnsi="Times New Roman"/>
                <w:i/>
                <w:sz w:val="24"/>
                <w:szCs w:val="24"/>
              </w:rPr>
              <w:t>Практические семинары</w:t>
            </w:r>
          </w:p>
        </w:tc>
      </w:tr>
      <w:tr w:rsidR="00A25B24" w:rsidTr="003759E3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Информационно-методическое обеспечение образовательного процесса средствами УМК по физической культуре и ОБЖ</w:t>
            </w:r>
          </w:p>
        </w:tc>
        <w:tc>
          <w:tcPr>
            <w:tcW w:w="1701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  <w:vAlign w:val="center"/>
          </w:tcPr>
          <w:p w:rsidR="00A25B24" w:rsidRPr="00104396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Default="00A25B24" w:rsidP="00A25B24">
            <w:r w:rsidRPr="00C8484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3759E3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 педагогических и методических идей</w:t>
            </w:r>
          </w:p>
        </w:tc>
        <w:tc>
          <w:tcPr>
            <w:tcW w:w="1701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  <w:vAlign w:val="center"/>
          </w:tcPr>
          <w:p w:rsidR="00A25B24" w:rsidRPr="00104396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Default="00A25B24" w:rsidP="00A25B24">
            <w:r w:rsidRPr="00C8484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3759E3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Современный урок. Формирование функциональной грамотности на уроках чеченского языка и литературы</w:t>
            </w:r>
          </w:p>
        </w:tc>
        <w:tc>
          <w:tcPr>
            <w:tcW w:w="1701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«Гимназия №4»</w:t>
            </w:r>
          </w:p>
        </w:tc>
        <w:tc>
          <w:tcPr>
            <w:tcW w:w="1924" w:type="dxa"/>
          </w:tcPr>
          <w:p w:rsidR="00A25B24" w:rsidRDefault="00A25B24" w:rsidP="00A25B24">
            <w:r w:rsidRPr="00C8484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3759E3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 для учителей технологии «Перспективы и проблемы технологического образования в современной школе»</w:t>
            </w:r>
          </w:p>
        </w:tc>
        <w:tc>
          <w:tcPr>
            <w:tcW w:w="1701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«СОШ №14»</w:t>
            </w:r>
          </w:p>
        </w:tc>
        <w:tc>
          <w:tcPr>
            <w:tcW w:w="1924" w:type="dxa"/>
          </w:tcPr>
          <w:p w:rsidR="00A25B24" w:rsidRDefault="00A25B24" w:rsidP="00A25B24">
            <w:r w:rsidRPr="00C8484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3759E3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 для учителей чеченского языка и литературы «Образовательные технологии как инструмент формирования ключевых компетенций,  метапредметных результатов и УУД»</w:t>
            </w:r>
          </w:p>
        </w:tc>
        <w:tc>
          <w:tcPr>
            <w:tcW w:w="1701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«Гимназия №4»</w:t>
            </w:r>
          </w:p>
        </w:tc>
        <w:tc>
          <w:tcPr>
            <w:tcW w:w="1924" w:type="dxa"/>
          </w:tcPr>
          <w:p w:rsidR="00A25B24" w:rsidRDefault="00A25B24" w:rsidP="00A25B24">
            <w:r w:rsidRPr="00C8484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3759E3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функциональной грамотности школьников на уроках физики и астрономии</w:t>
            </w:r>
          </w:p>
        </w:tc>
        <w:tc>
          <w:tcPr>
            <w:tcW w:w="1701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«СОШ №11»</w:t>
            </w:r>
          </w:p>
        </w:tc>
        <w:tc>
          <w:tcPr>
            <w:tcW w:w="1924" w:type="dxa"/>
          </w:tcPr>
          <w:p w:rsidR="00A25B24" w:rsidRDefault="00A25B24" w:rsidP="00A25B24">
            <w:r w:rsidRPr="00C8484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3759E3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 для учителей биологии «Элементы развивающего обучения на уроках химии и биологии»</w:t>
            </w:r>
          </w:p>
        </w:tc>
        <w:tc>
          <w:tcPr>
            <w:tcW w:w="1701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«СОШ №18»</w:t>
            </w:r>
          </w:p>
        </w:tc>
        <w:tc>
          <w:tcPr>
            <w:tcW w:w="1924" w:type="dxa"/>
          </w:tcPr>
          <w:p w:rsidR="00A25B24" w:rsidRDefault="00A25B24" w:rsidP="00A25B24">
            <w:r w:rsidRPr="00C8484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3759E3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навыков критического мышления на уроках русского языка и литературы</w:t>
            </w:r>
          </w:p>
        </w:tc>
        <w:tc>
          <w:tcPr>
            <w:tcW w:w="1701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«СОШ №7»</w:t>
            </w:r>
          </w:p>
        </w:tc>
        <w:tc>
          <w:tcPr>
            <w:tcW w:w="1924" w:type="dxa"/>
          </w:tcPr>
          <w:p w:rsidR="00A25B24" w:rsidRDefault="00A25B24" w:rsidP="00A25B24">
            <w:r w:rsidRPr="00C8484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3759E3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функциональной грамотности на уроках в начальной школе</w:t>
            </w:r>
          </w:p>
        </w:tc>
        <w:tc>
          <w:tcPr>
            <w:tcW w:w="1701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  <w:vAlign w:val="center"/>
          </w:tcPr>
          <w:p w:rsidR="00A25B24" w:rsidRPr="000969BB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«Гимназия №1»</w:t>
            </w:r>
          </w:p>
        </w:tc>
        <w:tc>
          <w:tcPr>
            <w:tcW w:w="1924" w:type="dxa"/>
          </w:tcPr>
          <w:p w:rsidR="00A25B24" w:rsidRDefault="00A25B24" w:rsidP="00A25B24">
            <w:r w:rsidRPr="00C8484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</w:tbl>
    <w:p w:rsidR="000B796C" w:rsidRDefault="000B796C"/>
    <w:p w:rsidR="00980129" w:rsidRPr="00980129" w:rsidRDefault="00980129" w:rsidP="009801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980129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Заведующий</w:t>
      </w:r>
    </w:p>
    <w:p w:rsidR="00980129" w:rsidRPr="00980129" w:rsidRDefault="00980129" w:rsidP="009801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980129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Научно-методический</w:t>
      </w:r>
    </w:p>
    <w:p w:rsidR="00980129" w:rsidRPr="00980129" w:rsidRDefault="00980129" w:rsidP="009801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980129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Центр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         </w:t>
      </w:r>
      <w:r w:rsidRPr="00980129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                     </w:t>
      </w:r>
      <w:r w:rsidRPr="00980129">
        <w:rPr>
          <w:rFonts w:ascii="Times New Roman" w:hAnsi="Times New Roman"/>
          <w:sz w:val="28"/>
          <w:szCs w:val="24"/>
        </w:rPr>
        <w:t>Ибрагимова М.Д.</w:t>
      </w:r>
    </w:p>
    <w:p w:rsidR="00980129" w:rsidRPr="00980129" w:rsidRDefault="00980129" w:rsidP="009801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80129" w:rsidRDefault="00980129"/>
    <w:sectPr w:rsidR="00980129" w:rsidSect="00C4756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F5"/>
    <w:rsid w:val="000157DF"/>
    <w:rsid w:val="000B796C"/>
    <w:rsid w:val="002A5583"/>
    <w:rsid w:val="005713F5"/>
    <w:rsid w:val="00980129"/>
    <w:rsid w:val="00A25B24"/>
    <w:rsid w:val="00C4756D"/>
    <w:rsid w:val="00D60EDD"/>
    <w:rsid w:val="00F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5BC3"/>
  <w15:chartTrackingRefBased/>
  <w15:docId w15:val="{7A62EDA6-1DD7-4F62-BDCD-70DF733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Styx Warrior</cp:lastModifiedBy>
  <cp:revision>3</cp:revision>
  <dcterms:created xsi:type="dcterms:W3CDTF">2020-05-12T09:27:00Z</dcterms:created>
  <dcterms:modified xsi:type="dcterms:W3CDTF">2020-05-12T09:47:00Z</dcterms:modified>
</cp:coreProperties>
</file>