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A3" w:rsidRDefault="009C3FA3" w:rsidP="0062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27" w:rsidRDefault="0062714F" w:rsidP="0062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341DB7" wp14:editId="2D64BA44">
            <wp:extent cx="571500" cy="619125"/>
            <wp:effectExtent l="19050" t="0" r="0" b="0"/>
            <wp:docPr id="1" name="Рисунок 4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27" w:rsidRDefault="00343927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62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F" w:rsidRDefault="0062714F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F" w:rsidRDefault="0062714F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F" w:rsidRDefault="0062714F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627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A2" w:rsidRDefault="00582BA2" w:rsidP="00A0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DB" w:rsidRPr="0062714F" w:rsidRDefault="00A002B9" w:rsidP="00A002B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62714F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ИТОГОВЫЙ ОТЧЕТ</w:t>
      </w:r>
    </w:p>
    <w:p w:rsidR="00A002B9" w:rsidRPr="0062714F" w:rsidRDefault="00A002B9" w:rsidP="00A002B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62714F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Департамента образования Мэрии г. Грозного </w:t>
      </w:r>
    </w:p>
    <w:p w:rsidR="00A002B9" w:rsidRPr="0062714F" w:rsidRDefault="00A002B9" w:rsidP="00D3597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62714F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о результатах анализа состояния и перспектив развития муниципальной системы образования г. Грозного за 201</w:t>
      </w:r>
      <w:r w:rsidR="00E90A06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9</w:t>
      </w:r>
      <w:r w:rsidR="005C30D5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 </w:t>
      </w:r>
      <w:r w:rsidRPr="0062714F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год</w:t>
      </w:r>
    </w:p>
    <w:p w:rsidR="005F6D4E" w:rsidRPr="0062714F" w:rsidRDefault="005F6D4E" w:rsidP="00D3597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</w:p>
    <w:p w:rsidR="005F6D4E" w:rsidRPr="0062714F" w:rsidRDefault="005F6D4E" w:rsidP="00D3597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</w:p>
    <w:p w:rsidR="00582BA2" w:rsidRPr="0062714F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6271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Default="00582BA2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14F" w:rsidRDefault="0062714F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14F" w:rsidRDefault="0062714F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14F" w:rsidRDefault="0062714F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14F" w:rsidRDefault="0062714F" w:rsidP="00D35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BA2" w:rsidRPr="00653078" w:rsidRDefault="0062714F" w:rsidP="00644220">
      <w:pPr>
        <w:spacing w:after="0" w:line="240" w:lineRule="auto"/>
        <w:ind w:left="3540"/>
        <w:rPr>
          <w:rFonts w:ascii="Times New Roman" w:hAnsi="Times New Roman" w:cs="Times New Roman"/>
          <w:b/>
          <w:sz w:val="26"/>
          <w:szCs w:val="26"/>
        </w:rPr>
      </w:pPr>
      <w:r w:rsidRPr="00653078">
        <w:rPr>
          <w:rFonts w:ascii="Times New Roman" w:hAnsi="Times New Roman" w:cs="Times New Roman"/>
          <w:b/>
          <w:sz w:val="26"/>
          <w:szCs w:val="26"/>
        </w:rPr>
        <w:t>г. Грозный</w:t>
      </w:r>
    </w:p>
    <w:p w:rsidR="0062714F" w:rsidRPr="0062714F" w:rsidRDefault="0062714F" w:rsidP="00D359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582BA2" w:rsidRPr="00930FE3" w:rsidRDefault="005F6D4E" w:rsidP="00930FE3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D4E">
        <w:rPr>
          <w:rFonts w:ascii="Times New Roman" w:hAnsi="Times New Roman" w:cs="Times New Roman"/>
          <w:b/>
          <w:sz w:val="26"/>
          <w:szCs w:val="26"/>
        </w:rPr>
        <w:t>АНАЛИЗ СОСТОЯНИЯ И ПЕРСПЕКТИВ РАЗВИТИЯ СИСТЕМЫ ОБРАЗОВАНИЯ</w:t>
      </w:r>
    </w:p>
    <w:p w:rsidR="00290134" w:rsidRPr="008F521F" w:rsidRDefault="00582BA2" w:rsidP="00290134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521F">
        <w:rPr>
          <w:rFonts w:ascii="Times New Roman" w:hAnsi="Times New Roman" w:cs="Times New Roman"/>
          <w:b/>
          <w:sz w:val="26"/>
          <w:szCs w:val="26"/>
        </w:rPr>
        <w:t>Вводная часть</w:t>
      </w:r>
    </w:p>
    <w:p w:rsidR="00290134" w:rsidRPr="008F521F" w:rsidRDefault="00290134" w:rsidP="00290134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010ED8" w:rsidRPr="008F521F" w:rsidRDefault="00C406D5" w:rsidP="00582BA2">
      <w:pPr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F521F">
        <w:rPr>
          <w:rFonts w:ascii="Times New Roman" w:eastAsia="Calibri" w:hAnsi="Times New Roman" w:cs="Times New Roman"/>
          <w:b/>
          <w:i/>
          <w:sz w:val="26"/>
          <w:szCs w:val="26"/>
        </w:rPr>
        <w:t>1.</w:t>
      </w:r>
      <w:proofErr w:type="gramStart"/>
      <w:r w:rsidRPr="008F521F">
        <w:rPr>
          <w:rFonts w:ascii="Times New Roman" w:eastAsia="Calibri" w:hAnsi="Times New Roman" w:cs="Times New Roman"/>
          <w:b/>
          <w:i/>
          <w:sz w:val="26"/>
          <w:szCs w:val="26"/>
        </w:rPr>
        <w:t>1.</w:t>
      </w:r>
      <w:r w:rsidR="00010ED8" w:rsidRPr="008F521F">
        <w:rPr>
          <w:rFonts w:ascii="Times New Roman" w:eastAsia="Calibri" w:hAnsi="Times New Roman" w:cs="Times New Roman"/>
          <w:b/>
          <w:i/>
          <w:sz w:val="26"/>
          <w:szCs w:val="26"/>
        </w:rPr>
        <w:t>Общая</w:t>
      </w:r>
      <w:proofErr w:type="gramEnd"/>
      <w:r w:rsidR="00010ED8" w:rsidRPr="008F521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социально-экономическая характеристика муниципалитета как фактор, определяющий условия функционирования территориальной образовательной системы и внешний запрос к системе образования</w:t>
      </w:r>
    </w:p>
    <w:p w:rsidR="00644220" w:rsidRDefault="00343927" w:rsidP="002C4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52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Географическое положение</w:t>
      </w:r>
    </w:p>
    <w:p w:rsidR="00930FE3" w:rsidRPr="008F521F" w:rsidRDefault="00930FE3" w:rsidP="002C46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406D5" w:rsidRPr="008F521F" w:rsidRDefault="00343927" w:rsidP="0064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2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Город Грозный - столица Чеченской Республики. Крупнейший промышленный, культурный и научный центр Северного Кавказа, Город воинской славы России. </w:t>
      </w:r>
    </w:p>
    <w:p w:rsidR="00C406D5" w:rsidRPr="008F521F" w:rsidRDefault="00C406D5" w:rsidP="0064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521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 Грозный</w:t>
      </w:r>
      <w:proofErr w:type="gramEnd"/>
      <w:r w:rsidRPr="008F5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находится в своеобразной котловине  Чеченской  равнины, образованной  невысокими горными хребтами, окружающими его: на западе,  юго-западе  Сунженским хребтом; севере, северо-востоке Терским, Грозненским и  </w:t>
      </w:r>
      <w:proofErr w:type="spellStart"/>
      <w:r w:rsidRPr="008F521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Брагунским</w:t>
      </w:r>
      <w:proofErr w:type="spellEnd"/>
      <w:r w:rsidRPr="008F5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хребтами; юге, юго-востоке Новогрозненским хребтом (</w:t>
      </w:r>
      <w:proofErr w:type="spellStart"/>
      <w:r w:rsidRPr="008F52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Алдынская</w:t>
      </w:r>
      <w:proofErr w:type="spellEnd"/>
      <w:r w:rsidRPr="008F5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возвышенность).</w:t>
      </w:r>
    </w:p>
    <w:p w:rsidR="00644220" w:rsidRPr="008F521F" w:rsidRDefault="00644220" w:rsidP="0064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21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Территорию города Грозного составляют исторически сложившиеся земли города, территории традиционного природопользования населения города, рекреационные земли, территории, предназначенные для развития его социальной, транспортной и иной инфраструктуры, независимо от форм собственности и целевого назначения.</w:t>
      </w:r>
    </w:p>
    <w:p w:rsidR="00644220" w:rsidRPr="008F521F" w:rsidRDefault="00644220" w:rsidP="0064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Территория города разделена </w:t>
      </w:r>
      <w:proofErr w:type="gramStart"/>
      <w:r w:rsidRPr="008F52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четыре</w:t>
      </w:r>
      <w:proofErr w:type="gramEnd"/>
      <w:r w:rsidRPr="008F5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внутригородских района: Заводской,  Ленинский, Октябрьский, Старопромысловский.</w:t>
      </w:r>
    </w:p>
    <w:p w:rsidR="00644220" w:rsidRPr="008F521F" w:rsidRDefault="00644220" w:rsidP="0064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21F">
        <w:rPr>
          <w:rFonts w:ascii="Times New Roman" w:hAnsi="Times New Roman" w:cs="Times New Roman"/>
          <w:color w:val="000000"/>
          <w:sz w:val="26"/>
          <w:szCs w:val="26"/>
        </w:rPr>
        <w:t>В городе функционируют 58 муниципальных учреждений общего и</w:t>
      </w:r>
      <w:r w:rsidRPr="008F52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дополнительного образования с числом обучающихся </w:t>
      </w:r>
      <w:r w:rsidRPr="008F521F">
        <w:rPr>
          <w:rFonts w:ascii="Times New Roman" w:hAnsi="Times New Roman" w:cs="Times New Roman"/>
          <w:sz w:val="26"/>
          <w:szCs w:val="26"/>
        </w:rPr>
        <w:t>более 5</w:t>
      </w:r>
      <w:r w:rsidR="00CC5099">
        <w:rPr>
          <w:rFonts w:ascii="Times New Roman" w:hAnsi="Times New Roman" w:cs="Times New Roman"/>
          <w:sz w:val="26"/>
          <w:szCs w:val="26"/>
        </w:rPr>
        <w:t>4</w:t>
      </w:r>
      <w:r w:rsidRPr="008F521F">
        <w:rPr>
          <w:rFonts w:ascii="Times New Roman" w:hAnsi="Times New Roman" w:cs="Times New Roman"/>
          <w:sz w:val="26"/>
          <w:szCs w:val="26"/>
        </w:rPr>
        <w:t xml:space="preserve"> 000</w:t>
      </w:r>
      <w:r w:rsidRPr="008F521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F521F">
        <w:rPr>
          <w:rFonts w:ascii="Times New Roman" w:hAnsi="Times New Roman" w:cs="Times New Roman"/>
          <w:color w:val="1D1B11"/>
          <w:sz w:val="26"/>
          <w:szCs w:val="26"/>
        </w:rPr>
        <w:t>чел.</w:t>
      </w:r>
    </w:p>
    <w:p w:rsidR="00644220" w:rsidRPr="008F521F" w:rsidRDefault="00644220" w:rsidP="0064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0FE3" w:rsidRDefault="00644220" w:rsidP="00930FE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Демографическая ситуация</w:t>
      </w:r>
    </w:p>
    <w:p w:rsidR="00644220" w:rsidRPr="008F521F" w:rsidRDefault="00644220" w:rsidP="00930F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F52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Демографическая ситуация в городе характеризуется процессами</w:t>
      </w:r>
      <w:r w:rsidRPr="008F521F">
        <w:rPr>
          <w:rFonts w:ascii="Times New Roman" w:hAnsi="Times New Roman" w:cs="Times New Roman"/>
          <w:color w:val="000000"/>
          <w:sz w:val="26"/>
          <w:szCs w:val="26"/>
        </w:rPr>
        <w:br/>
        <w:t>естественной прибыли населения, связанными с высоким уровнем рождаемости.</w:t>
      </w:r>
      <w:r w:rsidRPr="008F521F">
        <w:rPr>
          <w:rFonts w:ascii="Times New Roman" w:hAnsi="Times New Roman" w:cs="Times New Roman"/>
          <w:color w:val="000000"/>
          <w:sz w:val="26"/>
          <w:szCs w:val="26"/>
        </w:rPr>
        <w:br/>
        <w:t>Среднегодовая численность населения в 201</w:t>
      </w:r>
      <w:r w:rsidR="00CC5099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8F521F">
        <w:rPr>
          <w:rFonts w:ascii="Times New Roman" w:hAnsi="Times New Roman" w:cs="Times New Roman"/>
          <w:color w:val="000000"/>
          <w:sz w:val="26"/>
          <w:szCs w:val="26"/>
        </w:rPr>
        <w:t xml:space="preserve"> году составила </w:t>
      </w:r>
      <w:r w:rsidR="00CC5099" w:rsidRPr="008F521F">
        <w:rPr>
          <w:rFonts w:ascii="Times New Roman" w:hAnsi="Times New Roman" w:cs="Times New Roman"/>
          <w:color w:val="000000"/>
          <w:sz w:val="26"/>
          <w:szCs w:val="26"/>
        </w:rPr>
        <w:t>297137</w:t>
      </w:r>
      <w:r w:rsidRPr="008F52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человек. По состоянию на 1 января 2018 года в г. Грозном проживало </w:t>
      </w:r>
      <w:r w:rsidR="00CC5099">
        <w:rPr>
          <w:rFonts w:ascii="Times New Roman" w:hAnsi="Times New Roman" w:cs="Times New Roman"/>
          <w:color w:val="000000"/>
          <w:sz w:val="24"/>
          <w:szCs w:val="24"/>
        </w:rPr>
        <w:t>301597</w:t>
      </w:r>
      <w:r w:rsidRPr="008F521F">
        <w:rPr>
          <w:rFonts w:ascii="Times New Roman" w:hAnsi="Times New Roman" w:cs="Times New Roman"/>
          <w:color w:val="000000"/>
          <w:sz w:val="26"/>
          <w:szCs w:val="26"/>
        </w:rPr>
        <w:br/>
        <w:t>человек.</w:t>
      </w:r>
      <w:r w:rsidRPr="008F521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C46E4"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</w:t>
      </w:r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Численность населения г. Грозного на 01.01.201</w:t>
      </w:r>
      <w:r w:rsidR="00FA7064">
        <w:rPr>
          <w:rFonts w:ascii="Times New Roman" w:hAnsi="Times New Roman" w:cs="Times New Roman"/>
          <w:i/>
          <w:iCs/>
          <w:color w:val="000000"/>
          <w:sz w:val="26"/>
          <w:szCs w:val="26"/>
        </w:rPr>
        <w:t>9</w:t>
      </w:r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г.,чел</w:t>
      </w:r>
      <w:proofErr w:type="spellEnd"/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tbl>
      <w:tblPr>
        <w:tblpPr w:leftFromText="180" w:rightFromText="180" w:bottomFromText="160" w:vertAnchor="text" w:horzAnchor="margin" w:tblpXSpec="center" w:tblpY="73"/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68"/>
        <w:gridCol w:w="1519"/>
        <w:gridCol w:w="1975"/>
      </w:tblGrid>
      <w:tr w:rsidR="00644220" w:rsidRPr="008F521F" w:rsidTr="00644220">
        <w:trPr>
          <w:trHeight w:val="227"/>
        </w:trPr>
        <w:tc>
          <w:tcPr>
            <w:tcW w:w="3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644220" w:rsidRPr="00930FE3" w:rsidRDefault="00644220">
            <w:pPr>
              <w:shd w:val="clear" w:color="auto" w:fill="FFFFFF"/>
              <w:spacing w:line="256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Административный район</w:t>
            </w:r>
          </w:p>
        </w:tc>
        <w:tc>
          <w:tcPr>
            <w:tcW w:w="820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644220" w:rsidRPr="00930FE3" w:rsidRDefault="00644220" w:rsidP="00FA7064">
            <w:pPr>
              <w:shd w:val="clear" w:color="auto" w:fill="FFFFFF"/>
              <w:spacing w:line="256" w:lineRule="auto"/>
              <w:ind w:left="14" w:right="53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A70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930F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644220" w:rsidP="00644220">
            <w:pPr>
              <w:shd w:val="clear" w:color="auto" w:fill="FFFFFF"/>
              <w:spacing w:after="0" w:line="240" w:lineRule="auto"/>
              <w:ind w:left="17" w:right="51" w:hanging="1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>201</w:t>
            </w:r>
            <w:r w:rsidR="00FA7064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>8</w:t>
            </w:r>
            <w:r w:rsidRPr="00930FE3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 xml:space="preserve"> г.</w:t>
            </w:r>
          </w:p>
          <w:p w:rsidR="00644220" w:rsidRPr="00930FE3" w:rsidRDefault="00644220" w:rsidP="00FA7064">
            <w:pPr>
              <w:shd w:val="clear" w:color="auto" w:fill="FFFFFF"/>
              <w:spacing w:after="0" w:line="240" w:lineRule="auto"/>
              <w:ind w:left="17" w:right="51" w:hanging="1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i/>
                <w:color w:val="000000"/>
                <w:spacing w:val="42"/>
                <w:sz w:val="24"/>
                <w:szCs w:val="24"/>
              </w:rPr>
              <w:t xml:space="preserve">в % к </w:t>
            </w:r>
            <w:r w:rsidRPr="00930FE3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>201</w:t>
            </w:r>
            <w:r w:rsidR="00FA7064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>7</w:t>
            </w:r>
            <w:r w:rsidRPr="00930FE3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 xml:space="preserve"> г.</w:t>
            </w:r>
          </w:p>
        </w:tc>
      </w:tr>
      <w:tr w:rsidR="00644220" w:rsidRPr="008F521F" w:rsidTr="00644220">
        <w:trPr>
          <w:trHeight w:val="374"/>
        </w:trPr>
        <w:tc>
          <w:tcPr>
            <w:tcW w:w="31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Заводской район</w:t>
            </w:r>
          </w:p>
        </w:tc>
        <w:tc>
          <w:tcPr>
            <w:tcW w:w="8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 w:rsidP="00267FF3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="00267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10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644220" w:rsidP="00267FF3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101</w:t>
            </w:r>
            <w:r w:rsidR="00267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,2</w:t>
            </w:r>
          </w:p>
        </w:tc>
      </w:tr>
      <w:tr w:rsidR="00644220" w:rsidRPr="008F521F" w:rsidTr="00644220">
        <w:trPr>
          <w:trHeight w:val="363"/>
        </w:trPr>
        <w:tc>
          <w:tcPr>
            <w:tcW w:w="3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Ленинский 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 w:rsidP="00267FF3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="00267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644220" w:rsidP="00267FF3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267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267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</w:tr>
      <w:tr w:rsidR="00644220" w:rsidRPr="008F521F" w:rsidTr="00644220">
        <w:trPr>
          <w:trHeight w:val="374"/>
        </w:trPr>
        <w:tc>
          <w:tcPr>
            <w:tcW w:w="3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Октябрьский 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 w:rsidP="00267FF3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="00267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4160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644220" w:rsidP="00267FF3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102,</w:t>
            </w:r>
            <w:r w:rsidR="00267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644220" w:rsidRPr="008F521F" w:rsidTr="00644220">
        <w:trPr>
          <w:trHeight w:val="374"/>
        </w:trPr>
        <w:tc>
          <w:tcPr>
            <w:tcW w:w="31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Старопромысловский район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 w:rsidP="00267FF3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63</w:t>
            </w:r>
            <w:r w:rsidR="00267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644220" w:rsidP="00267FF3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100,</w:t>
            </w:r>
            <w:r w:rsidR="00267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644220" w:rsidRPr="008F521F" w:rsidTr="008F521F">
        <w:trPr>
          <w:trHeight w:val="358"/>
        </w:trPr>
        <w:tc>
          <w:tcPr>
            <w:tcW w:w="31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 по г. Грозный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267FF3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301597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644220" w:rsidP="00267FF3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267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,4</w:t>
            </w:r>
          </w:p>
        </w:tc>
      </w:tr>
    </w:tbl>
    <w:p w:rsidR="00644220" w:rsidRPr="008F521F" w:rsidRDefault="00644220" w:rsidP="00644220">
      <w:pPr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2C46E4" w:rsidRPr="008F521F" w:rsidRDefault="008F521F" w:rsidP="00930FE3">
      <w:pPr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Уровень занятости населения</w:t>
      </w:r>
      <w:r w:rsidR="00644220" w:rsidRPr="008F521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На начало 201</w:t>
      </w:r>
      <w:r w:rsidR="00CC5099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44220" w:rsidRPr="008F521F">
        <w:rPr>
          <w:rFonts w:ascii="Times New Roman" w:hAnsi="Times New Roman" w:cs="Times New Roman"/>
          <w:color w:val="000000"/>
          <w:sz w:val="26"/>
          <w:szCs w:val="26"/>
        </w:rPr>
        <w:t xml:space="preserve"> года численность экономически активного нас</w:t>
      </w:r>
      <w:r w:rsidR="00930FE3">
        <w:rPr>
          <w:rFonts w:ascii="Times New Roman" w:hAnsi="Times New Roman" w:cs="Times New Roman"/>
          <w:color w:val="000000"/>
          <w:sz w:val="26"/>
          <w:szCs w:val="26"/>
        </w:rPr>
        <w:t xml:space="preserve">еления                        </w:t>
      </w:r>
      <w:r w:rsidR="00644220" w:rsidRPr="008F521F">
        <w:rPr>
          <w:rFonts w:ascii="Times New Roman" w:hAnsi="Times New Roman" w:cs="Times New Roman"/>
          <w:color w:val="000000"/>
          <w:sz w:val="26"/>
          <w:szCs w:val="26"/>
        </w:rPr>
        <w:t xml:space="preserve">г. Грозного составляет </w:t>
      </w:r>
      <w:r w:rsidR="00CC5099" w:rsidRPr="00CC5099">
        <w:rPr>
          <w:rFonts w:ascii="Times New Roman" w:hAnsi="Times New Roman" w:cs="Times New Roman"/>
          <w:b/>
          <w:color w:val="000000"/>
          <w:sz w:val="26"/>
          <w:szCs w:val="26"/>
        </w:rPr>
        <w:t>170180</w:t>
      </w:r>
      <w:r w:rsidR="00644220" w:rsidRPr="008F521F">
        <w:rPr>
          <w:rFonts w:ascii="Times New Roman" w:hAnsi="Times New Roman" w:cs="Times New Roman"/>
          <w:color w:val="000000"/>
          <w:sz w:val="26"/>
          <w:szCs w:val="26"/>
        </w:rPr>
        <w:t xml:space="preserve"> чел.</w:t>
      </w:r>
    </w:p>
    <w:p w:rsidR="00644220" w:rsidRPr="008F521F" w:rsidRDefault="00644220" w:rsidP="002C46E4">
      <w:pPr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Численность экономически активного населения г. Грозного</w:t>
      </w:r>
      <w:r w:rsidR="00F11F4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 01.01.201</w:t>
      </w:r>
      <w:r w:rsidR="00CC5099">
        <w:rPr>
          <w:rFonts w:ascii="Times New Roman" w:hAnsi="Times New Roman" w:cs="Times New Roman"/>
          <w:i/>
          <w:iCs/>
          <w:color w:val="000000"/>
          <w:sz w:val="26"/>
          <w:szCs w:val="26"/>
        </w:rPr>
        <w:t>9</w:t>
      </w:r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г. чел.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5968"/>
        <w:gridCol w:w="2334"/>
      </w:tblGrid>
      <w:tr w:rsidR="00644220" w:rsidRPr="008F521F" w:rsidTr="008F521F">
        <w:trPr>
          <w:trHeight w:val="546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44220" w:rsidRPr="00930FE3" w:rsidRDefault="00644220" w:rsidP="008F521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521F" w:rsidRPr="0093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44220" w:rsidRPr="00930FE3" w:rsidRDefault="006442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район</w:t>
            </w:r>
          </w:p>
        </w:tc>
        <w:tc>
          <w:tcPr>
            <w:tcW w:w="2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644220" w:rsidP="00CC509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5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4220" w:rsidRPr="008F521F" w:rsidTr="008F521F">
        <w:trPr>
          <w:trHeight w:val="385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Заводской</w:t>
            </w:r>
          </w:p>
        </w:tc>
        <w:tc>
          <w:tcPr>
            <w:tcW w:w="23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CC5099">
            <w:pPr>
              <w:shd w:val="clear" w:color="auto" w:fill="FFFFFF"/>
              <w:spacing w:line="256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40604</w:t>
            </w:r>
          </w:p>
        </w:tc>
      </w:tr>
      <w:tr w:rsidR="00644220" w:rsidRPr="008F521F" w:rsidTr="008F521F">
        <w:trPr>
          <w:trHeight w:val="474"/>
        </w:trPr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Ленинский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 w:rsidP="00CC5099">
            <w:pPr>
              <w:shd w:val="clear" w:color="auto" w:fill="FFFFFF"/>
              <w:spacing w:line="256" w:lineRule="auto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50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30F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44220" w:rsidRPr="008F521F" w:rsidTr="008F521F">
        <w:trPr>
          <w:trHeight w:val="487"/>
        </w:trPr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Октябрьский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 w:rsidP="00CC5099">
            <w:pPr>
              <w:shd w:val="clear" w:color="auto" w:fill="FFFFFF"/>
              <w:spacing w:line="256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C5099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</w:tc>
      </w:tr>
      <w:tr w:rsidR="00644220" w:rsidRPr="008F521F" w:rsidTr="008F521F">
        <w:trPr>
          <w:trHeight w:val="280"/>
        </w:trPr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Старопромысловский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 w:rsidP="00CC5099">
            <w:pPr>
              <w:shd w:val="clear" w:color="auto" w:fill="FFFFFF"/>
              <w:spacing w:line="256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CC5099"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</w:p>
        </w:tc>
      </w:tr>
      <w:tr w:rsidR="00644220" w:rsidRPr="008F521F" w:rsidTr="008F521F">
        <w:trPr>
          <w:trHeight w:val="48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44220" w:rsidRPr="00930FE3" w:rsidRDefault="00644220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4220" w:rsidRPr="00930FE3" w:rsidRDefault="00644220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г. Грозному:</w:t>
            </w:r>
          </w:p>
        </w:tc>
        <w:tc>
          <w:tcPr>
            <w:tcW w:w="23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CC5099" w:rsidP="00CC5099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170180</w:t>
            </w:r>
          </w:p>
        </w:tc>
      </w:tr>
    </w:tbl>
    <w:p w:rsidR="002C46E4" w:rsidRPr="008F521F" w:rsidRDefault="002C46E4" w:rsidP="008F521F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644220" w:rsidRPr="008F521F" w:rsidRDefault="00644220" w:rsidP="008F521F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Численность занятого населения в г. Грозном</w:t>
      </w:r>
      <w:r w:rsidR="008F521F" w:rsidRPr="008F52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 01.01.201</w:t>
      </w:r>
      <w:r w:rsidR="004F60EA">
        <w:rPr>
          <w:rFonts w:ascii="Times New Roman" w:hAnsi="Times New Roman" w:cs="Times New Roman"/>
          <w:i/>
          <w:iCs/>
          <w:color w:val="000000"/>
          <w:sz w:val="26"/>
          <w:szCs w:val="26"/>
        </w:rPr>
        <w:t>9</w:t>
      </w:r>
      <w:r w:rsidRPr="008F521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г., чел.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8"/>
        <w:gridCol w:w="5956"/>
        <w:gridCol w:w="2411"/>
      </w:tblGrid>
      <w:tr w:rsidR="00644220" w:rsidRPr="008F521F" w:rsidTr="008F521F">
        <w:trPr>
          <w:trHeight w:val="479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 w:rsidP="008F52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521F" w:rsidRPr="00930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Административный </w:t>
            </w:r>
            <w:r w:rsidRPr="00930FE3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район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6442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г.</w:t>
            </w:r>
          </w:p>
        </w:tc>
      </w:tr>
      <w:tr w:rsidR="00644220" w:rsidRPr="008F521F" w:rsidTr="008F521F">
        <w:trPr>
          <w:trHeight w:val="415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>
            <w:pPr>
              <w:spacing w:line="256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 w:rsidP="004F60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0EA"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</w:p>
        </w:tc>
      </w:tr>
      <w:tr w:rsidR="00644220" w:rsidRPr="008F521F" w:rsidTr="008F521F">
        <w:trPr>
          <w:trHeight w:val="418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 w:rsidP="004F60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0E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644220" w:rsidRPr="008F521F" w:rsidTr="008F521F">
        <w:trPr>
          <w:trHeight w:val="422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>
            <w:pPr>
              <w:spacing w:line="256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 w:rsidP="004F60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6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44220" w:rsidRPr="008F521F" w:rsidTr="008F521F">
        <w:trPr>
          <w:trHeight w:val="386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>
            <w:pPr>
              <w:spacing w:line="256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Старопромысловский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 w:rsidP="004F60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0EA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</w:tr>
      <w:tr w:rsidR="00644220" w:rsidRPr="008F521F" w:rsidTr="008F521F">
        <w:trPr>
          <w:trHeight w:val="412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20" w:rsidRPr="00930FE3" w:rsidRDefault="00644220" w:rsidP="00930FE3">
            <w:pPr>
              <w:spacing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644220" w:rsidP="00930F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44220" w:rsidRPr="00930FE3" w:rsidRDefault="004F60EA" w:rsidP="00930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119041</w:t>
            </w:r>
          </w:p>
        </w:tc>
      </w:tr>
    </w:tbl>
    <w:p w:rsidR="00644220" w:rsidRPr="008F521F" w:rsidRDefault="00644220" w:rsidP="00930FE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644220" w:rsidRPr="008F521F" w:rsidRDefault="00644220" w:rsidP="00930FE3">
      <w:pPr>
        <w:shd w:val="clear" w:color="auto" w:fill="FFFFFF"/>
        <w:spacing w:line="240" w:lineRule="auto"/>
        <w:ind w:right="2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8F521F">
        <w:rPr>
          <w:rFonts w:ascii="Times New Roman" w:hAnsi="Times New Roman" w:cs="Times New Roman"/>
          <w:i/>
          <w:sz w:val="26"/>
          <w:szCs w:val="26"/>
        </w:rPr>
        <w:t xml:space="preserve">Численность безработных, зарегистрированных в службах занятости </w:t>
      </w:r>
      <w:r w:rsidR="00930FE3">
        <w:rPr>
          <w:rFonts w:ascii="Times New Roman" w:hAnsi="Times New Roman" w:cs="Times New Roman"/>
          <w:bCs/>
          <w:i/>
          <w:sz w:val="26"/>
          <w:szCs w:val="26"/>
        </w:rPr>
        <w:t xml:space="preserve">на </w:t>
      </w:r>
      <w:r w:rsidRPr="008F521F">
        <w:rPr>
          <w:rFonts w:ascii="Times New Roman" w:hAnsi="Times New Roman" w:cs="Times New Roman"/>
          <w:bCs/>
          <w:i/>
          <w:sz w:val="26"/>
          <w:szCs w:val="26"/>
        </w:rPr>
        <w:t>01.01.201</w:t>
      </w:r>
      <w:r w:rsidR="00C602D4">
        <w:rPr>
          <w:rFonts w:ascii="Times New Roman" w:hAnsi="Times New Roman" w:cs="Times New Roman"/>
          <w:bCs/>
          <w:i/>
          <w:sz w:val="26"/>
          <w:szCs w:val="26"/>
        </w:rPr>
        <w:t>9</w:t>
      </w:r>
      <w:r w:rsidRPr="008F521F">
        <w:rPr>
          <w:rFonts w:ascii="Times New Roman" w:hAnsi="Times New Roman" w:cs="Times New Roman"/>
          <w:bCs/>
          <w:i/>
          <w:sz w:val="26"/>
          <w:szCs w:val="26"/>
        </w:rPr>
        <w:t xml:space="preserve">г. </w:t>
      </w:r>
    </w:p>
    <w:tbl>
      <w:tblPr>
        <w:tblW w:w="9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1696"/>
        <w:gridCol w:w="2227"/>
      </w:tblGrid>
      <w:tr w:rsidR="00644220" w:rsidRPr="008F521F" w:rsidTr="00930FE3">
        <w:trPr>
          <w:trHeight w:val="768"/>
        </w:trPr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44220" w:rsidRPr="00930FE3" w:rsidRDefault="008F521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F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Административный район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44220" w:rsidRPr="00930FE3" w:rsidRDefault="006442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ищущих работу граждан, состоящих на учете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44220" w:rsidRPr="00930FE3" w:rsidRDefault="006442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безработные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6442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Назначено пособие по безработице</w:t>
            </w:r>
          </w:p>
        </w:tc>
      </w:tr>
      <w:tr w:rsidR="00644220" w:rsidRPr="008F521F" w:rsidTr="00930FE3">
        <w:trPr>
          <w:trHeight w:val="490"/>
        </w:trPr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Заводской район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2372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2372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644220" w:rsidP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4F60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844</w:t>
            </w:r>
          </w:p>
        </w:tc>
      </w:tr>
      <w:tr w:rsidR="00644220" w:rsidRPr="008F521F" w:rsidTr="00930FE3">
        <w:trPr>
          <w:trHeight w:val="490"/>
        </w:trPr>
        <w:tc>
          <w:tcPr>
            <w:tcW w:w="3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 w:rsidP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</w:t>
            </w:r>
            <w:r w:rsidR="004F60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 w:rsidP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</w:t>
            </w:r>
            <w:r w:rsidR="004F60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2171</w:t>
            </w:r>
          </w:p>
        </w:tc>
      </w:tr>
      <w:tr w:rsidR="00644220" w:rsidRPr="008F521F" w:rsidTr="00930FE3">
        <w:trPr>
          <w:trHeight w:val="490"/>
        </w:trPr>
        <w:tc>
          <w:tcPr>
            <w:tcW w:w="3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 w:rsidP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227</w:t>
            </w:r>
            <w:r w:rsidR="004F60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2004</w:t>
            </w:r>
          </w:p>
        </w:tc>
      </w:tr>
      <w:tr w:rsidR="00644220" w:rsidRPr="008F521F" w:rsidTr="00930FE3">
        <w:trPr>
          <w:trHeight w:val="490"/>
        </w:trPr>
        <w:tc>
          <w:tcPr>
            <w:tcW w:w="3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Старопромысловский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 w:rsidP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4F60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644220" w:rsidP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4F60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626</w:t>
            </w:r>
          </w:p>
        </w:tc>
      </w:tr>
      <w:tr w:rsidR="00644220" w:rsidRPr="008F521F" w:rsidTr="00930FE3">
        <w:trPr>
          <w:trHeight w:val="490"/>
        </w:trPr>
        <w:tc>
          <w:tcPr>
            <w:tcW w:w="32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644220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0FE3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Итого по г. Грозный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4220" w:rsidRPr="00930FE3" w:rsidRDefault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9779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4220" w:rsidRPr="00930FE3" w:rsidRDefault="004F60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8009</w:t>
            </w:r>
          </w:p>
        </w:tc>
      </w:tr>
    </w:tbl>
    <w:p w:rsidR="0019533F" w:rsidRPr="008F521F" w:rsidRDefault="0019533F" w:rsidP="002E309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533F" w:rsidRPr="00357970" w:rsidRDefault="002C46E4" w:rsidP="0019533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1.</w:t>
      </w:r>
      <w:proofErr w:type="gramStart"/>
      <w:r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</w:t>
      </w:r>
      <w:r w:rsidR="0019533F"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Контактная</w:t>
      </w:r>
      <w:proofErr w:type="gramEnd"/>
      <w:r w:rsidR="0019533F"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информация </w:t>
      </w:r>
      <w:r w:rsidR="003D6051"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Департаменте образования</w:t>
      </w:r>
    </w:p>
    <w:p w:rsidR="0019533F" w:rsidRPr="00357970" w:rsidRDefault="0019533F" w:rsidP="0019533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Название</w:t>
      </w:r>
      <w:r w:rsidR="00581055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учреждение «Департамент образования Мэрии                        г. Грозного».</w:t>
      </w:r>
    </w:p>
    <w:p w:rsidR="0019533F" w:rsidRPr="00357970" w:rsidRDefault="0019533F" w:rsidP="0019533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: 364024, Чечен</w:t>
      </w:r>
      <w:r w:rsidR="00E3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ская Республика, г. Грозный, </w:t>
      </w:r>
      <w:proofErr w:type="spellStart"/>
      <w:r w:rsidR="00E35949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ул.Тасуева</w:t>
      </w:r>
      <w:proofErr w:type="spellEnd"/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3594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33F" w:rsidRPr="00357970" w:rsidRDefault="0019533F" w:rsidP="0019533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ель: </w:t>
      </w:r>
      <w:proofErr w:type="spellStart"/>
      <w:r w:rsidR="00E35949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Хатуев</w:t>
      </w:r>
      <w:proofErr w:type="spellEnd"/>
      <w:r w:rsidR="00E35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 </w:t>
      </w:r>
      <w:proofErr w:type="spellStart"/>
      <w:r w:rsidR="00E3594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Султанович</w:t>
      </w:r>
      <w:proofErr w:type="spellEnd"/>
    </w:p>
    <w:p w:rsidR="0019533F" w:rsidRPr="00357970" w:rsidRDefault="0019533F" w:rsidP="0019533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Телефон: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(712) 22-21-16.</w:t>
      </w:r>
    </w:p>
    <w:p w:rsidR="0019533F" w:rsidRPr="00357970" w:rsidRDefault="00656FC7" w:rsidP="0019533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E</w:t>
      </w:r>
      <w:r w:rsidRPr="003579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35797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="0019533F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="0044149D" w:rsidRPr="00357970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groznydep</w:t>
        </w:r>
        <w:r w:rsidR="0044149D" w:rsidRPr="00357970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44149D" w:rsidRPr="00357970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44149D" w:rsidRPr="00357970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44149D" w:rsidRPr="00357970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3D6051" w:rsidRPr="00357970" w:rsidRDefault="003D6051" w:rsidP="0019533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051" w:rsidRPr="00357970" w:rsidRDefault="00916F4B" w:rsidP="003D605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1.3. </w:t>
      </w:r>
      <w:r w:rsidR="003D6051"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Информация о</w:t>
      </w:r>
      <w:r w:rsidR="00CA77AC"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CA77AC"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муниципальных </w:t>
      </w:r>
      <w:r w:rsidR="003D6051"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программах</w:t>
      </w:r>
      <w:proofErr w:type="gramEnd"/>
      <w:r w:rsidR="003D6051"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проектах в сфере образования:</w:t>
      </w:r>
    </w:p>
    <w:p w:rsidR="003D6051" w:rsidRPr="00357970" w:rsidRDefault="00CA77AC" w:rsidP="00597E2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97E29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597E29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7E29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051"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3D6051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proofErr w:type="gramStart"/>
      <w:r w:rsidR="003D6051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 образования</w:t>
      </w:r>
      <w:proofErr w:type="gramEnd"/>
      <w:r w:rsidR="003D6051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Грозного  на  2016-2020  годы»,  утвержденн</w:t>
      </w:r>
      <w:r w:rsidR="00F11F4B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8F521F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постановлением Мэрии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D6051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Грозного от </w:t>
      </w:r>
      <w:r w:rsidR="00FC7406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3D6051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C7406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6051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C7406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6051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C7406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170</w:t>
      </w:r>
      <w:r w:rsidR="00916F4B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77AC" w:rsidRPr="00357970" w:rsidRDefault="00CA77AC" w:rsidP="00F11F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«Формирование законопослушного поведения </w:t>
      </w:r>
      <w:r w:rsidR="008122EB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дорожного движения в городском округе «город Грозный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11F4B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2017-2020 годы» </w:t>
      </w:r>
      <w:proofErr w:type="gramStart"/>
      <w:r w:rsidR="00F11F4B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утвержденная  постановлением</w:t>
      </w:r>
      <w:proofErr w:type="gramEnd"/>
      <w:r w:rsidR="00F11F4B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 г. Грозного от 20.11.2017 № 147.</w:t>
      </w:r>
    </w:p>
    <w:p w:rsidR="008F521F" w:rsidRPr="00357970" w:rsidRDefault="008F521F" w:rsidP="00597E2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План</w:t>
      </w:r>
      <w:r w:rsidR="00A85942" w:rsidRPr="00357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мероприятий (</w:t>
      </w:r>
      <w:proofErr w:type="gramStart"/>
      <w:r w:rsidR="00A85942" w:rsidRPr="00357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Pr="00357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орожная  карта</w:t>
      </w:r>
      <w:proofErr w:type="gramEnd"/>
      <w:r w:rsidRPr="00357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</w:t>
      </w:r>
      <w:r w:rsidR="00F11F4B" w:rsidRPr="00357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розном на 20</w:t>
      </w:r>
      <w:r w:rsidR="00C602D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</w:t>
      </w:r>
      <w:r w:rsidR="00F11F4B" w:rsidRPr="00357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-20</w:t>
      </w:r>
      <w:r w:rsidR="00C602D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</w:t>
      </w:r>
      <w:r w:rsidR="00F11F4B" w:rsidRPr="00357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учебный </w:t>
      </w:r>
      <w:r w:rsidR="0098411B" w:rsidRPr="003579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год.</w:t>
      </w:r>
    </w:p>
    <w:p w:rsidR="008F521F" w:rsidRPr="00357970" w:rsidRDefault="008F521F" w:rsidP="00597E2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9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 </w:t>
      </w:r>
      <w:proofErr w:type="gramStart"/>
      <w:r w:rsidRPr="00357970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  Межведомственной</w:t>
      </w:r>
      <w:proofErr w:type="gramEnd"/>
      <w:r w:rsidRPr="003579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 по профилактике правонарушений       г. Грозного на 201</w:t>
      </w:r>
      <w:r w:rsidR="00C602D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3579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год.</w:t>
      </w:r>
    </w:p>
    <w:p w:rsidR="008F521F" w:rsidRPr="00357970" w:rsidRDefault="008F521F" w:rsidP="0035797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70">
        <w:rPr>
          <w:rFonts w:ascii="Times New Roman" w:hAnsi="Times New Roman" w:cs="Times New Roman"/>
          <w:color w:val="000000" w:themeColor="text1"/>
          <w:sz w:val="26"/>
          <w:szCs w:val="26"/>
        </w:rPr>
        <w:t>План мероприятий по гармонизации межнациональных (межэтнических) отношений и развитию национальных меньшинств в городе Грозном на 201</w:t>
      </w:r>
      <w:r w:rsidR="00C602D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357970">
        <w:rPr>
          <w:rFonts w:ascii="Times New Roman" w:hAnsi="Times New Roman" w:cs="Times New Roman"/>
          <w:color w:val="000000" w:themeColor="text1"/>
          <w:sz w:val="26"/>
          <w:szCs w:val="26"/>
        </w:rPr>
        <w:t>год.</w:t>
      </w:r>
    </w:p>
    <w:p w:rsidR="0044149D" w:rsidRPr="00357970" w:rsidRDefault="002C46E4" w:rsidP="0044149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</w:t>
      </w:r>
      <w:r w:rsidR="00916F4B"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44149D" w:rsidRPr="003579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Источники данных</w:t>
      </w:r>
    </w:p>
    <w:p w:rsidR="00750DE5" w:rsidRPr="00357970" w:rsidRDefault="0008038D" w:rsidP="0045054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 содержит</w:t>
      </w:r>
      <w:proofErr w:type="gramEnd"/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общую  характеристику  образовательной  системы,  анализ  и оценку результатов деятельности, кадровых, материально-технических и финансовых ресурсов.  </w:t>
      </w:r>
      <w:proofErr w:type="gramStart"/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В  документе</w:t>
      </w:r>
      <w:proofErr w:type="gramEnd"/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использ</w:t>
      </w:r>
      <w:r w:rsidR="00916F4B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ованы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данные  государственной  статистической отчетности,  мониторинговых  исследований  результатов  учебной  деятельности, материалы государственной итоговой аттестации выпускников 9-х и 11(12)-х классов, </w:t>
      </w:r>
      <w:r w:rsidR="005C5AAA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 опросов  родителей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обучающихся</w:t>
      </w:r>
      <w:r w:rsidR="005C5AAA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C5AAA" w:rsidRPr="00357970">
        <w:rPr>
          <w:rFonts w:ascii="Times New Roman" w:hAnsi="Times New Roman" w:cs="Times New Roman"/>
          <w:sz w:val="26"/>
          <w:szCs w:val="26"/>
        </w:rPr>
        <w:t xml:space="preserve"> </w:t>
      </w:r>
      <w:r w:rsidR="005C5AAA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 </w:t>
      </w:r>
      <w:proofErr w:type="spellStart"/>
      <w:r w:rsidR="005C5AAA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="005C5AAA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образовательных организаций, подведомственных  Д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епартаменту </w:t>
      </w:r>
      <w:r w:rsidR="005C5AAA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Аналитическая  информация</w:t>
      </w:r>
      <w:proofErr w:type="gramEnd"/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позволяет оценить  результативность  управленческих  действий,  выявить  связи  и  зависимости </w:t>
      </w:r>
      <w:r w:rsidR="00916F4B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результатов от ресурсов, определить точки развития на следующий период, составить прогноз  рисков  и  повысить  эффективность  работы  департамента  образования  и подведомственных  </w:t>
      </w:r>
      <w:r w:rsidR="005C5AAA"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ий.</w:t>
      </w:r>
    </w:p>
    <w:p w:rsidR="00597E29" w:rsidRPr="00357970" w:rsidRDefault="00597E29" w:rsidP="00597E2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Ключевыми ориентирами образовательной политики города остаются </w:t>
      </w:r>
    </w:p>
    <w:p w:rsidR="00EF1761" w:rsidRPr="00357970" w:rsidRDefault="00597E29" w:rsidP="00597E2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доступности образования для всех категорий </w:t>
      </w:r>
      <w:proofErr w:type="gramStart"/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  повышение</w:t>
      </w:r>
      <w:proofErr w:type="gramEnd"/>
      <w:r w:rsidRPr="0035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качества,  удовлетворение  индивидуальных образовательных потребностей и кадровых запросов. </w:t>
      </w:r>
    </w:p>
    <w:p w:rsidR="00C602D4" w:rsidRDefault="00C602D4" w:rsidP="00930F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02D4" w:rsidRDefault="00C602D4" w:rsidP="00930F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02D4" w:rsidRDefault="00C602D4" w:rsidP="00930F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0F70" w:rsidRPr="00357970" w:rsidRDefault="004F02F0" w:rsidP="00930F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2.Анализ состояния и </w:t>
      </w:r>
      <w:proofErr w:type="gramStart"/>
      <w:r w:rsidRPr="00357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перспектив  развития</w:t>
      </w:r>
      <w:proofErr w:type="gramEnd"/>
      <w:r w:rsidRPr="00357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системы образования</w:t>
      </w:r>
    </w:p>
    <w:p w:rsidR="00A60F70" w:rsidRPr="00357970" w:rsidRDefault="00A60F70" w:rsidP="00930F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597B" w:rsidRPr="006826FC" w:rsidRDefault="003008ED" w:rsidP="00582BA2">
      <w:pPr>
        <w:pStyle w:val="a8"/>
        <w:spacing w:after="0"/>
        <w:ind w:left="64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</w:r>
      <w:r w:rsidR="004F02F0" w:rsidRPr="006826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</w:t>
      </w:r>
      <w:proofErr w:type="gramStart"/>
      <w:r w:rsidR="004F02F0" w:rsidRPr="006826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</w:t>
      </w:r>
      <w:r w:rsidR="002E309C" w:rsidRPr="006826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Доступность</w:t>
      </w:r>
      <w:proofErr w:type="gramEnd"/>
      <w:r w:rsidR="002E309C" w:rsidRPr="006826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образования</w:t>
      </w:r>
    </w:p>
    <w:p w:rsidR="002E309C" w:rsidRPr="006826FC" w:rsidRDefault="002E309C" w:rsidP="002E309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Общеобразовательные </w:t>
      </w:r>
      <w:r w:rsidR="00F06C11" w:rsidRPr="006826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организации</w:t>
      </w:r>
    </w:p>
    <w:p w:rsidR="00654825" w:rsidRPr="006826FC" w:rsidRDefault="00654825" w:rsidP="0045054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Сеть    </w:t>
      </w:r>
      <w:proofErr w:type="gramStart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 общеобразовательных</w:t>
      </w:r>
      <w:proofErr w:type="gramEnd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организаций    города обеспечивает  детям   и  их  родителям  (законным  представителям) государственные гарантии  общедоступного бесплатного начального общего, основного  общего  и  среднего  общего    образования. </w:t>
      </w:r>
    </w:p>
    <w:p w:rsidR="00DF6858" w:rsidRPr="006826FC" w:rsidRDefault="00DF6858" w:rsidP="0045054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i/>
          <w:sz w:val="26"/>
          <w:szCs w:val="26"/>
        </w:rPr>
        <w:t xml:space="preserve">В муниципальной системе </w:t>
      </w:r>
      <w:proofErr w:type="gramStart"/>
      <w:r w:rsidRPr="006826FC">
        <w:rPr>
          <w:rFonts w:ascii="Times New Roman" w:eastAsia="Calibri" w:hAnsi="Times New Roman" w:cs="Times New Roman"/>
          <w:i/>
          <w:sz w:val="26"/>
          <w:szCs w:val="26"/>
        </w:rPr>
        <w:t>образов</w:t>
      </w:r>
      <w:r w:rsidRPr="006826FC">
        <w:rPr>
          <w:rFonts w:ascii="Times New Roman" w:eastAsia="Calibri" w:hAnsi="Times New Roman" w:cs="Times New Roman"/>
          <w:sz w:val="26"/>
          <w:szCs w:val="26"/>
        </w:rPr>
        <w:t>ания  функционирует</w:t>
      </w:r>
      <w:proofErr w:type="gramEnd"/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 53 </w:t>
      </w:r>
      <w:r w:rsidR="00F06C11" w:rsidRPr="006826FC">
        <w:rPr>
          <w:rFonts w:ascii="Times New Roman" w:eastAsia="Calibri" w:hAnsi="Times New Roman" w:cs="Times New Roman"/>
          <w:sz w:val="26"/>
          <w:szCs w:val="26"/>
        </w:rPr>
        <w:t>организаций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, реализующих программы начального общего, основного общего и среднего общего образования,  в том числе: 46 -  средних общеобразовательных школ, 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5 – гимназий, 1 – лицей, 1 – специальная коррекционная школа для детей с ограниченными возможностями здоровья.</w:t>
      </w:r>
    </w:p>
    <w:p w:rsidR="00DF6858" w:rsidRPr="006826FC" w:rsidRDefault="00CA0030" w:rsidP="00DF685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826FC">
        <w:rPr>
          <w:rFonts w:ascii="Times New Roman" w:eastAsia="Calibri" w:hAnsi="Times New Roman" w:cs="Times New Roman"/>
          <w:sz w:val="26"/>
          <w:szCs w:val="26"/>
        </w:rPr>
        <w:tab/>
      </w:r>
      <w:r w:rsidR="00654825" w:rsidRPr="006826FC">
        <w:rPr>
          <w:rFonts w:ascii="Times New Roman" w:eastAsia="Calibri" w:hAnsi="Times New Roman" w:cs="Times New Roman"/>
          <w:sz w:val="26"/>
          <w:szCs w:val="26"/>
        </w:rPr>
        <w:t>На 1 сентября 201</w:t>
      </w:r>
      <w:r w:rsidR="00276F40" w:rsidRPr="006826FC">
        <w:rPr>
          <w:rFonts w:ascii="Times New Roman" w:eastAsia="Calibri" w:hAnsi="Times New Roman" w:cs="Times New Roman"/>
          <w:sz w:val="26"/>
          <w:szCs w:val="26"/>
        </w:rPr>
        <w:t>9</w:t>
      </w:r>
      <w:r w:rsidR="00654825" w:rsidRPr="006826FC">
        <w:rPr>
          <w:rFonts w:ascii="Times New Roman" w:eastAsia="Calibri" w:hAnsi="Times New Roman" w:cs="Times New Roman"/>
          <w:sz w:val="26"/>
          <w:szCs w:val="26"/>
        </w:rPr>
        <w:t xml:space="preserve"> года в</w:t>
      </w:r>
      <w:r w:rsidR="00DF6858" w:rsidRPr="006826FC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</w:t>
      </w:r>
      <w:r w:rsidR="00F06C11" w:rsidRPr="006826FC">
        <w:rPr>
          <w:rFonts w:ascii="Times New Roman" w:eastAsia="Calibri" w:hAnsi="Times New Roman" w:cs="Times New Roman"/>
          <w:sz w:val="26"/>
          <w:szCs w:val="26"/>
        </w:rPr>
        <w:t>организац</w:t>
      </w:r>
      <w:r w:rsidR="00DF6858" w:rsidRPr="006826FC">
        <w:rPr>
          <w:rFonts w:ascii="Times New Roman" w:eastAsia="Calibri" w:hAnsi="Times New Roman" w:cs="Times New Roman"/>
          <w:sz w:val="26"/>
          <w:szCs w:val="26"/>
        </w:rPr>
        <w:t>иях г. Грозного обучается 5</w:t>
      </w:r>
      <w:r w:rsidR="00276F40" w:rsidRPr="006826FC">
        <w:rPr>
          <w:rFonts w:ascii="Times New Roman" w:eastAsia="Calibri" w:hAnsi="Times New Roman" w:cs="Times New Roman"/>
          <w:sz w:val="26"/>
          <w:szCs w:val="26"/>
        </w:rPr>
        <w:t>4224</w:t>
      </w:r>
      <w:r w:rsidR="00DF6858" w:rsidRPr="006826FC">
        <w:rPr>
          <w:rFonts w:ascii="Times New Roman" w:eastAsia="Calibri" w:hAnsi="Times New Roman" w:cs="Times New Roman"/>
          <w:sz w:val="26"/>
          <w:szCs w:val="26"/>
        </w:rPr>
        <w:t xml:space="preserve"> учащихся. </w:t>
      </w:r>
    </w:p>
    <w:p w:rsidR="00EF1761" w:rsidRPr="006826FC" w:rsidRDefault="00DF6858" w:rsidP="0045054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826F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 последние 5 лет наблюдается тенденция роста количества обучающихся в школах г. Грозного в связи с ускоренными темпами экономического раз</w:t>
      </w:r>
      <w:r w:rsidR="00654825" w:rsidRPr="006826F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вития             г. Грозного. </w:t>
      </w:r>
    </w:p>
    <w:p w:rsidR="00DF6858" w:rsidRPr="006826FC" w:rsidRDefault="00DF6858" w:rsidP="00DF685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Количество обучающихся в общеобразовательных учреждениях</w:t>
      </w:r>
      <w:r w:rsidR="000B64A8" w:rsidRPr="006826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826F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г. Грозного </w:t>
      </w:r>
    </w:p>
    <w:p w:rsidR="00DF6858" w:rsidRPr="006826FC" w:rsidRDefault="00DF6858" w:rsidP="00DF685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238"/>
        <w:gridCol w:w="2350"/>
        <w:gridCol w:w="1526"/>
        <w:gridCol w:w="1606"/>
        <w:gridCol w:w="1557"/>
      </w:tblGrid>
      <w:tr w:rsidR="00DF6858" w:rsidRPr="006826FC" w:rsidTr="00B8001A">
        <w:trPr>
          <w:cantSplit/>
          <w:trHeight w:val="420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58" w:rsidRPr="006826FC" w:rsidRDefault="00DF6858" w:rsidP="00B800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mallCap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Учебный год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58" w:rsidRPr="006826FC" w:rsidRDefault="00DF6858" w:rsidP="00B800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mallCaps/>
                <w:sz w:val="26"/>
                <w:szCs w:val="26"/>
                <w:highlight w:val="magenta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Кол-во ОУ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58" w:rsidRPr="006826FC" w:rsidRDefault="00DF6858" w:rsidP="00B800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mallCap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Кол-во обучающихся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58" w:rsidRPr="006826FC" w:rsidRDefault="00DF6858" w:rsidP="00B800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mallCap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 том числе:</w:t>
            </w:r>
          </w:p>
        </w:tc>
      </w:tr>
      <w:tr w:rsidR="00DF6858" w:rsidRPr="006826FC" w:rsidTr="00B8001A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58" w:rsidRPr="006826FC" w:rsidRDefault="00DF6858" w:rsidP="00B800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mallCap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58" w:rsidRPr="006826FC" w:rsidRDefault="00DF6858" w:rsidP="00B800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mallCaps/>
                <w:sz w:val="26"/>
                <w:szCs w:val="26"/>
                <w:highlight w:val="magent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58" w:rsidRPr="006826FC" w:rsidRDefault="00DF6858" w:rsidP="00B800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mallCaps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58" w:rsidRPr="006826FC" w:rsidRDefault="00DF6858" w:rsidP="00B800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mallCap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1 уровень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58" w:rsidRPr="006826FC" w:rsidRDefault="00DF6858" w:rsidP="00B800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 уровень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58" w:rsidRPr="006826FC" w:rsidRDefault="00DF6858" w:rsidP="00B800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mallCap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3 уровень</w:t>
            </w:r>
          </w:p>
        </w:tc>
      </w:tr>
      <w:tr w:rsidR="00654825" w:rsidRPr="006826FC" w:rsidTr="00654825">
        <w:trPr>
          <w:trHeight w:val="30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2015-2016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48768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22363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21811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4594</w:t>
            </w:r>
          </w:p>
        </w:tc>
      </w:tr>
      <w:tr w:rsidR="00654825" w:rsidRPr="006826FC" w:rsidTr="00654825">
        <w:trPr>
          <w:trHeight w:val="30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2016-2017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49413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22884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22950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3579</w:t>
            </w:r>
          </w:p>
        </w:tc>
      </w:tr>
      <w:tr w:rsidR="00654825" w:rsidRPr="006826FC" w:rsidTr="00654825">
        <w:trPr>
          <w:trHeight w:val="30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2017-2018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50867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23373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24058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7B44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3436</w:t>
            </w:r>
          </w:p>
        </w:tc>
      </w:tr>
      <w:tr w:rsidR="00654825" w:rsidRPr="006826FC" w:rsidTr="00654825">
        <w:trPr>
          <w:trHeight w:val="30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B80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2018-2019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B80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B80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52830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B80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24188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B80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25216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25" w:rsidRPr="006826FC" w:rsidRDefault="00654825" w:rsidP="00B80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3493</w:t>
            </w:r>
          </w:p>
        </w:tc>
      </w:tr>
      <w:tr w:rsidR="00276F40" w:rsidRPr="006826FC" w:rsidTr="00654825">
        <w:trPr>
          <w:trHeight w:val="30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0" w:rsidRPr="006826FC" w:rsidRDefault="00276F40" w:rsidP="00B80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6826F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2019-2020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0" w:rsidRPr="006826FC" w:rsidRDefault="00276F40" w:rsidP="00B80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0" w:rsidRPr="006826FC" w:rsidRDefault="00276F40" w:rsidP="00B80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54224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0" w:rsidRPr="006826FC" w:rsidRDefault="00953C98" w:rsidP="00953C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/>
              </w:rPr>
              <w:t>23789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0" w:rsidRPr="006826FC" w:rsidRDefault="00953C98" w:rsidP="00B80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/>
              </w:rPr>
              <w:t>26612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0" w:rsidRPr="006826FC" w:rsidRDefault="00953C98" w:rsidP="00B80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/>
              </w:rPr>
              <w:t>3823</w:t>
            </w:r>
          </w:p>
        </w:tc>
      </w:tr>
    </w:tbl>
    <w:p w:rsidR="00F06C11" w:rsidRPr="006826FC" w:rsidRDefault="00F06C11" w:rsidP="00221AA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0DE5" w:rsidRPr="006826FC" w:rsidRDefault="00F06C11" w:rsidP="00750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связи с увеличением количества учащихся соответственно  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увеличилась и средняя наполняемость</w:t>
      </w:r>
      <w:r w:rsidRPr="006826F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826FC">
        <w:rPr>
          <w:rFonts w:ascii="Times New Roman" w:eastAsia="Calibri" w:hAnsi="Times New Roman" w:cs="Times New Roman"/>
          <w:bCs/>
          <w:sz w:val="26"/>
          <w:szCs w:val="26"/>
        </w:rPr>
        <w:t>классов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. В общеобразовательных </w:t>
      </w:r>
      <w:r w:rsidR="007C0AD4" w:rsidRPr="006826FC">
        <w:rPr>
          <w:rFonts w:ascii="Times New Roman" w:eastAsia="Calibri" w:hAnsi="Times New Roman" w:cs="Times New Roman"/>
          <w:sz w:val="26"/>
          <w:szCs w:val="26"/>
        </w:rPr>
        <w:t>организац</w:t>
      </w:r>
      <w:r w:rsidRPr="006826FC">
        <w:rPr>
          <w:rFonts w:ascii="Times New Roman" w:eastAsia="Calibri" w:hAnsi="Times New Roman" w:cs="Times New Roman"/>
          <w:sz w:val="26"/>
          <w:szCs w:val="26"/>
        </w:rPr>
        <w:t>иях                             г. Грозного в 201</w:t>
      </w:r>
      <w:r w:rsidR="00953C98" w:rsidRPr="006826FC">
        <w:rPr>
          <w:rFonts w:ascii="Times New Roman" w:eastAsia="Calibri" w:hAnsi="Times New Roman" w:cs="Times New Roman"/>
          <w:sz w:val="26"/>
          <w:szCs w:val="26"/>
        </w:rPr>
        <w:t>9</w:t>
      </w:r>
      <w:r w:rsidRPr="006826FC">
        <w:rPr>
          <w:rFonts w:ascii="Times New Roman" w:eastAsia="Calibri" w:hAnsi="Times New Roman" w:cs="Times New Roman"/>
          <w:sz w:val="26"/>
          <w:szCs w:val="26"/>
        </w:rPr>
        <w:t>-</w:t>
      </w:r>
      <w:proofErr w:type="gramStart"/>
      <w:r w:rsidRPr="006826FC">
        <w:rPr>
          <w:rFonts w:ascii="Times New Roman" w:eastAsia="Calibri" w:hAnsi="Times New Roman" w:cs="Times New Roman"/>
          <w:sz w:val="26"/>
          <w:szCs w:val="26"/>
        </w:rPr>
        <w:t>20</w:t>
      </w:r>
      <w:r w:rsidR="00953C98" w:rsidRPr="006826FC">
        <w:rPr>
          <w:rFonts w:ascii="Times New Roman" w:eastAsia="Calibri" w:hAnsi="Times New Roman" w:cs="Times New Roman"/>
          <w:sz w:val="26"/>
          <w:szCs w:val="26"/>
        </w:rPr>
        <w:t>20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 учебном</w:t>
      </w:r>
      <w:proofErr w:type="gramEnd"/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году средняя наполняемость в классах составляет  </w:t>
      </w:r>
      <w:r w:rsidR="00953C98" w:rsidRPr="006826FC">
        <w:rPr>
          <w:rFonts w:ascii="Times New Roman" w:eastAsia="Calibri" w:hAnsi="Times New Roman" w:cs="Times New Roman"/>
          <w:sz w:val="26"/>
          <w:szCs w:val="26"/>
        </w:rPr>
        <w:t>27</w:t>
      </w:r>
      <w:r w:rsidR="00EF1761" w:rsidRPr="006826FC">
        <w:rPr>
          <w:rFonts w:ascii="Times New Roman" w:eastAsia="Calibri" w:hAnsi="Times New Roman" w:cs="Times New Roman"/>
          <w:sz w:val="26"/>
          <w:szCs w:val="26"/>
        </w:rPr>
        <w:t xml:space="preserve">  человек</w:t>
      </w:r>
      <w:r w:rsidR="007B4424" w:rsidRPr="006826F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B4424" w:rsidRPr="006826FC">
        <w:rPr>
          <w:rFonts w:ascii="Times New Roman" w:eastAsia="Calibri" w:hAnsi="Times New Roman" w:cs="Times New Roman"/>
          <w:i/>
          <w:sz w:val="26"/>
          <w:szCs w:val="26"/>
        </w:rPr>
        <w:t>1-4 кл</w:t>
      </w:r>
      <w:r w:rsidR="007B4424" w:rsidRPr="006826FC">
        <w:rPr>
          <w:rFonts w:ascii="Times New Roman" w:eastAsia="Calibri" w:hAnsi="Times New Roman" w:cs="Times New Roman"/>
          <w:sz w:val="26"/>
          <w:szCs w:val="26"/>
        </w:rPr>
        <w:t>.-</w:t>
      </w:r>
      <w:r w:rsidR="00953C98" w:rsidRPr="006826FC">
        <w:rPr>
          <w:rFonts w:ascii="Times New Roman" w:eastAsia="Calibri" w:hAnsi="Times New Roman" w:cs="Times New Roman"/>
          <w:sz w:val="26"/>
          <w:szCs w:val="26"/>
        </w:rPr>
        <w:t>28</w:t>
      </w:r>
      <w:r w:rsidR="007B4424" w:rsidRPr="006826FC">
        <w:rPr>
          <w:rFonts w:ascii="Times New Roman" w:eastAsia="Calibri" w:hAnsi="Times New Roman" w:cs="Times New Roman"/>
          <w:sz w:val="26"/>
          <w:szCs w:val="26"/>
        </w:rPr>
        <w:t>;</w:t>
      </w:r>
      <w:r w:rsidR="00BC32D9" w:rsidRPr="006826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4424" w:rsidRPr="006826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4424" w:rsidRPr="006826FC">
        <w:rPr>
          <w:rFonts w:ascii="Times New Roman" w:eastAsia="Calibri" w:hAnsi="Times New Roman" w:cs="Times New Roman"/>
          <w:i/>
          <w:sz w:val="26"/>
          <w:szCs w:val="26"/>
        </w:rPr>
        <w:t xml:space="preserve">5-9 </w:t>
      </w:r>
      <w:proofErr w:type="spellStart"/>
      <w:r w:rsidR="007B4424" w:rsidRPr="006826FC">
        <w:rPr>
          <w:rFonts w:ascii="Times New Roman" w:eastAsia="Calibri" w:hAnsi="Times New Roman" w:cs="Times New Roman"/>
          <w:i/>
          <w:sz w:val="26"/>
          <w:szCs w:val="26"/>
        </w:rPr>
        <w:t>кл</w:t>
      </w:r>
      <w:proofErr w:type="spellEnd"/>
      <w:r w:rsidR="007B4424" w:rsidRPr="006826FC">
        <w:rPr>
          <w:rFonts w:ascii="Times New Roman" w:eastAsia="Calibri" w:hAnsi="Times New Roman" w:cs="Times New Roman"/>
          <w:i/>
          <w:sz w:val="26"/>
          <w:szCs w:val="26"/>
        </w:rPr>
        <w:t xml:space="preserve"> -</w:t>
      </w:r>
      <w:r w:rsidR="00953C98" w:rsidRPr="006826FC">
        <w:rPr>
          <w:rFonts w:ascii="Times New Roman" w:eastAsia="Calibri" w:hAnsi="Times New Roman" w:cs="Times New Roman"/>
          <w:i/>
          <w:sz w:val="26"/>
          <w:szCs w:val="26"/>
        </w:rPr>
        <w:t>26</w:t>
      </w:r>
      <w:r w:rsidR="00BC32D9" w:rsidRPr="006826FC">
        <w:rPr>
          <w:rFonts w:ascii="Times New Roman" w:eastAsia="Calibri" w:hAnsi="Times New Roman" w:cs="Times New Roman"/>
          <w:i/>
          <w:sz w:val="26"/>
          <w:szCs w:val="26"/>
        </w:rPr>
        <w:t xml:space="preserve">; 10-11кл.- </w:t>
      </w:r>
      <w:r w:rsidR="00953C98" w:rsidRPr="006826FC">
        <w:rPr>
          <w:rFonts w:ascii="Times New Roman" w:eastAsia="Calibri" w:hAnsi="Times New Roman" w:cs="Times New Roman"/>
          <w:i/>
          <w:sz w:val="26"/>
          <w:szCs w:val="26"/>
        </w:rPr>
        <w:t>22</w:t>
      </w:r>
      <w:r w:rsidR="00BC32D9" w:rsidRPr="006826FC">
        <w:rPr>
          <w:rFonts w:ascii="Times New Roman" w:eastAsia="Calibri" w:hAnsi="Times New Roman" w:cs="Times New Roman"/>
          <w:i/>
          <w:sz w:val="26"/>
          <w:szCs w:val="26"/>
        </w:rPr>
        <w:t>).</w:t>
      </w:r>
      <w:r w:rsidR="00BC32D9" w:rsidRPr="006826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BC32D9" w:rsidRPr="006826F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F1761" w:rsidRPr="006826FC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953C98" w:rsidRPr="006826FC">
        <w:rPr>
          <w:rFonts w:ascii="Times New Roman" w:eastAsia="Calibri" w:hAnsi="Times New Roman" w:cs="Times New Roman"/>
          <w:sz w:val="26"/>
          <w:szCs w:val="26"/>
        </w:rPr>
        <w:t>8</w:t>
      </w:r>
      <w:proofErr w:type="gramEnd"/>
      <w:r w:rsidR="00953C98" w:rsidRPr="006826FC">
        <w:rPr>
          <w:rFonts w:ascii="Times New Roman" w:eastAsia="Calibri" w:hAnsi="Times New Roman" w:cs="Times New Roman"/>
          <w:sz w:val="26"/>
          <w:szCs w:val="26"/>
        </w:rPr>
        <w:t>-2019</w:t>
      </w:r>
      <w:r w:rsidR="00EF1761" w:rsidRPr="006826FC">
        <w:rPr>
          <w:rFonts w:ascii="Times New Roman" w:eastAsia="Calibri" w:hAnsi="Times New Roman" w:cs="Times New Roman"/>
          <w:sz w:val="26"/>
          <w:szCs w:val="26"/>
        </w:rPr>
        <w:t xml:space="preserve"> учебном году средняя наполняемость в классах </w:t>
      </w:r>
      <w:r w:rsidR="00BC32D9" w:rsidRPr="006826FC">
        <w:rPr>
          <w:rFonts w:ascii="Times New Roman" w:eastAsia="Calibri" w:hAnsi="Times New Roman" w:cs="Times New Roman"/>
          <w:sz w:val="26"/>
          <w:szCs w:val="26"/>
        </w:rPr>
        <w:t>составляла 2</w:t>
      </w:r>
      <w:r w:rsidR="00953C98" w:rsidRPr="006826FC">
        <w:rPr>
          <w:rFonts w:ascii="Times New Roman" w:eastAsia="Calibri" w:hAnsi="Times New Roman" w:cs="Times New Roman"/>
          <w:sz w:val="26"/>
          <w:szCs w:val="26"/>
        </w:rPr>
        <w:t>6,</w:t>
      </w:r>
      <w:r w:rsidR="00BC32D9" w:rsidRPr="006826FC">
        <w:rPr>
          <w:rFonts w:ascii="Times New Roman" w:eastAsia="Calibri" w:hAnsi="Times New Roman" w:cs="Times New Roman"/>
          <w:sz w:val="26"/>
          <w:szCs w:val="26"/>
        </w:rPr>
        <w:t>7</w:t>
      </w:r>
      <w:r w:rsidR="00953C98" w:rsidRPr="006826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32D9" w:rsidRPr="006826FC">
        <w:rPr>
          <w:rFonts w:ascii="Times New Roman" w:eastAsia="Calibri" w:hAnsi="Times New Roman" w:cs="Times New Roman"/>
          <w:sz w:val="26"/>
          <w:szCs w:val="26"/>
        </w:rPr>
        <w:t>чел.</w:t>
      </w:r>
    </w:p>
    <w:p w:rsidR="00750DE5" w:rsidRPr="006826FC" w:rsidRDefault="00750DE5" w:rsidP="00750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Несмотря на строительство и ввод в эксплуатацию новых </w:t>
      </w:r>
      <w:proofErr w:type="gramStart"/>
      <w:r w:rsidRPr="006826FC">
        <w:rPr>
          <w:rFonts w:ascii="Times New Roman" w:eastAsia="Calibri" w:hAnsi="Times New Roman" w:cs="Times New Roman"/>
          <w:sz w:val="26"/>
          <w:szCs w:val="26"/>
        </w:rPr>
        <w:t>школ,  из</w:t>
      </w:r>
      <w:proofErr w:type="gramEnd"/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53 общеобразовательных организаций  города в текущем учебном году занимаются  в две смены – 25 школ,   в три смены -17.</w:t>
      </w:r>
    </w:p>
    <w:p w:rsidR="00750DE5" w:rsidRPr="006826FC" w:rsidRDefault="00750DE5" w:rsidP="00750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0DE5" w:rsidRPr="006826FC" w:rsidRDefault="00750DE5" w:rsidP="00750DE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Количество общеобразовательных учреждений и учащихся, занимающихся во </w:t>
      </w:r>
      <w:proofErr w:type="gramStart"/>
      <w:r w:rsidRPr="006826F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вторую  и</w:t>
      </w:r>
      <w:proofErr w:type="gramEnd"/>
      <w:r w:rsidRPr="006826F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третью смену</w:t>
      </w:r>
    </w:p>
    <w:p w:rsidR="00750DE5" w:rsidRPr="006826FC" w:rsidRDefault="00750DE5" w:rsidP="00750DE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51"/>
        <w:gridCol w:w="1451"/>
        <w:gridCol w:w="1358"/>
        <w:gridCol w:w="1253"/>
        <w:gridCol w:w="1104"/>
      </w:tblGrid>
      <w:tr w:rsidR="00953C98" w:rsidRPr="006826FC" w:rsidTr="00953C98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Учебный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2015-</w:t>
            </w:r>
          </w:p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2016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2016-</w:t>
            </w:r>
          </w:p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2017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2017-</w:t>
            </w:r>
          </w:p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2018-</w:t>
            </w:r>
          </w:p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2019-2020</w:t>
            </w:r>
          </w:p>
        </w:tc>
      </w:tr>
      <w:tr w:rsidR="00953C98" w:rsidRPr="006826FC" w:rsidTr="00953C98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8" w:rsidRPr="006826FC" w:rsidRDefault="00953C98" w:rsidP="00311A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Количество ОУ, занимающихся в две смены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B36D01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</w:t>
            </w:r>
          </w:p>
        </w:tc>
      </w:tr>
      <w:tr w:rsidR="00953C98" w:rsidRPr="006826FC" w:rsidTr="00953C98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8" w:rsidRPr="006826FC" w:rsidRDefault="00953C98" w:rsidP="00311A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16983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18975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20935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22560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1F1D36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22205</w:t>
            </w:r>
          </w:p>
        </w:tc>
      </w:tr>
      <w:tr w:rsidR="00953C98" w:rsidRPr="006826FC" w:rsidTr="00953C98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8" w:rsidRPr="006826FC" w:rsidRDefault="00953C98" w:rsidP="00311A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 ОУ, занимающихся в три смены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91E57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</w:t>
            </w:r>
          </w:p>
        </w:tc>
      </w:tr>
      <w:tr w:rsidR="00953C98" w:rsidRPr="006826FC" w:rsidTr="00953C98">
        <w:trPr>
          <w:trHeight w:val="33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8" w:rsidRPr="006826FC" w:rsidRDefault="00953C98" w:rsidP="00311A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953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27701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1F1D36" w:rsidP="00311A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28212</w:t>
            </w:r>
          </w:p>
        </w:tc>
      </w:tr>
      <w:tr w:rsidR="00953C98" w:rsidRPr="006826FC" w:rsidTr="00953C98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8" w:rsidRPr="006826FC" w:rsidRDefault="00953C98" w:rsidP="00311A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 учащихся, занимающихся во вторую и третью смену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21103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19126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20960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50261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1F1D36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50417</w:t>
            </w:r>
          </w:p>
        </w:tc>
      </w:tr>
      <w:tr w:rsidR="00953C98" w:rsidRPr="006826FC" w:rsidTr="00953C98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98" w:rsidRPr="006826FC" w:rsidRDefault="00953C98" w:rsidP="00311A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2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% к общей численности обучающихся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43,2 %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38,7 %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41,2%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953C98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95%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98" w:rsidRPr="006826FC" w:rsidRDefault="001F1D36" w:rsidP="0031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26FC">
              <w:rPr>
                <w:rFonts w:ascii="Times New Roman" w:eastAsia="Calibri" w:hAnsi="Times New Roman" w:cs="Times New Roman"/>
                <w:sz w:val="26"/>
                <w:szCs w:val="26"/>
              </w:rPr>
              <w:t>93%</w:t>
            </w:r>
          </w:p>
        </w:tc>
      </w:tr>
    </w:tbl>
    <w:p w:rsidR="00750DE5" w:rsidRPr="006826FC" w:rsidRDefault="00750DE5" w:rsidP="00750DE5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32D9" w:rsidRPr="006826FC" w:rsidRDefault="00BC32D9" w:rsidP="001D654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6FC">
        <w:rPr>
          <w:rFonts w:ascii="Times New Roman" w:hAnsi="Times New Roman" w:cs="Times New Roman"/>
          <w:sz w:val="26"/>
          <w:szCs w:val="26"/>
        </w:rPr>
        <w:t>В 201</w:t>
      </w:r>
      <w:r w:rsidR="001F1D36" w:rsidRPr="006826FC">
        <w:rPr>
          <w:rFonts w:ascii="Times New Roman" w:hAnsi="Times New Roman" w:cs="Times New Roman"/>
          <w:sz w:val="26"/>
          <w:szCs w:val="26"/>
        </w:rPr>
        <w:t>9/</w:t>
      </w:r>
      <w:proofErr w:type="gramStart"/>
      <w:r w:rsidR="001F1D36" w:rsidRPr="006826FC">
        <w:rPr>
          <w:rFonts w:ascii="Times New Roman" w:hAnsi="Times New Roman" w:cs="Times New Roman"/>
          <w:sz w:val="26"/>
          <w:szCs w:val="26"/>
        </w:rPr>
        <w:t>2020</w:t>
      </w:r>
      <w:r w:rsidRPr="006826FC">
        <w:rPr>
          <w:rFonts w:ascii="Times New Roman" w:hAnsi="Times New Roman" w:cs="Times New Roman"/>
          <w:sz w:val="26"/>
          <w:szCs w:val="26"/>
        </w:rPr>
        <w:t xml:space="preserve">  учебном</w:t>
      </w:r>
      <w:proofErr w:type="gramEnd"/>
      <w:r w:rsidRPr="006826F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F1D36" w:rsidRPr="006826FC">
        <w:rPr>
          <w:rFonts w:ascii="Times New Roman" w:hAnsi="Times New Roman" w:cs="Times New Roman"/>
          <w:sz w:val="26"/>
          <w:szCs w:val="26"/>
        </w:rPr>
        <w:t>все общеобразовательные организации г. Грозного перешли</w:t>
      </w:r>
      <w:r w:rsidRPr="006826FC">
        <w:rPr>
          <w:rFonts w:ascii="Times New Roman" w:hAnsi="Times New Roman" w:cs="Times New Roman"/>
          <w:sz w:val="26"/>
          <w:szCs w:val="26"/>
        </w:rPr>
        <w:t xml:space="preserve"> на обучение по федеральным государственным образовательным стандартам</w:t>
      </w:r>
      <w:r w:rsidR="001D654B" w:rsidRPr="006826FC">
        <w:rPr>
          <w:rFonts w:ascii="Times New Roman" w:hAnsi="Times New Roman" w:cs="Times New Roman"/>
          <w:sz w:val="26"/>
          <w:szCs w:val="26"/>
        </w:rPr>
        <w:t xml:space="preserve">. Всего охвачены </w:t>
      </w:r>
      <w:proofErr w:type="gramStart"/>
      <w:r w:rsidR="001D654B" w:rsidRPr="006826FC">
        <w:rPr>
          <w:rFonts w:ascii="Times New Roman" w:hAnsi="Times New Roman" w:cs="Times New Roman"/>
          <w:sz w:val="26"/>
          <w:szCs w:val="26"/>
        </w:rPr>
        <w:t>обучением</w:t>
      </w:r>
      <w:r w:rsidRPr="006826FC">
        <w:rPr>
          <w:rFonts w:ascii="Times New Roman" w:hAnsi="Times New Roman" w:cs="Times New Roman"/>
          <w:sz w:val="26"/>
          <w:szCs w:val="26"/>
        </w:rPr>
        <w:t xml:space="preserve">  по</w:t>
      </w:r>
      <w:proofErr w:type="gramEnd"/>
      <w:r w:rsidRPr="006826FC">
        <w:rPr>
          <w:rFonts w:ascii="Times New Roman" w:hAnsi="Times New Roman" w:cs="Times New Roman"/>
          <w:sz w:val="26"/>
          <w:szCs w:val="26"/>
        </w:rPr>
        <w:t xml:space="preserve"> федеральным государственным образовательным стандартам общего образования - </w:t>
      </w:r>
      <w:r w:rsidR="001F1D36" w:rsidRPr="006826FC">
        <w:rPr>
          <w:rFonts w:ascii="Times New Roman" w:hAnsi="Times New Roman" w:cs="Times New Roman"/>
          <w:sz w:val="26"/>
          <w:szCs w:val="26"/>
        </w:rPr>
        <w:t>100</w:t>
      </w:r>
      <w:r w:rsidR="00B131E3" w:rsidRPr="006826FC">
        <w:rPr>
          <w:rFonts w:ascii="Times New Roman" w:hAnsi="Times New Roman" w:cs="Times New Roman"/>
          <w:sz w:val="26"/>
          <w:szCs w:val="26"/>
        </w:rPr>
        <w:t xml:space="preserve"> </w:t>
      </w:r>
      <w:r w:rsidRPr="006826FC">
        <w:rPr>
          <w:rFonts w:ascii="Times New Roman" w:hAnsi="Times New Roman" w:cs="Times New Roman"/>
          <w:sz w:val="26"/>
          <w:szCs w:val="26"/>
        </w:rPr>
        <w:t xml:space="preserve">% учащихся. В том </w:t>
      </w:r>
      <w:proofErr w:type="gramStart"/>
      <w:r w:rsidRPr="006826FC">
        <w:rPr>
          <w:rFonts w:ascii="Times New Roman" w:hAnsi="Times New Roman" w:cs="Times New Roman"/>
          <w:sz w:val="26"/>
          <w:szCs w:val="26"/>
        </w:rPr>
        <w:t>числе  по</w:t>
      </w:r>
      <w:proofErr w:type="gramEnd"/>
      <w:r w:rsidRPr="006826FC">
        <w:rPr>
          <w:rFonts w:ascii="Times New Roman" w:hAnsi="Times New Roman" w:cs="Times New Roman"/>
          <w:sz w:val="26"/>
          <w:szCs w:val="26"/>
        </w:rPr>
        <w:t>:</w:t>
      </w:r>
    </w:p>
    <w:p w:rsidR="00BC32D9" w:rsidRPr="006826FC" w:rsidRDefault="00BC32D9" w:rsidP="001D65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6FC">
        <w:rPr>
          <w:rFonts w:ascii="Times New Roman" w:hAnsi="Times New Roman" w:cs="Times New Roman"/>
          <w:sz w:val="26"/>
          <w:szCs w:val="26"/>
        </w:rPr>
        <w:t xml:space="preserve"> -  ФГОС начального общего образования 100 % учащихся 1-4 классов (</w:t>
      </w:r>
      <w:r w:rsidR="001F1D36" w:rsidRPr="006826FC">
        <w:rPr>
          <w:rFonts w:ascii="Times New Roman" w:eastAsia="Times New Roman" w:hAnsi="Times New Roman" w:cs="Times New Roman"/>
          <w:bCs/>
          <w:i/>
          <w:sz w:val="26"/>
          <w:szCs w:val="26"/>
        </w:rPr>
        <w:t>23789</w:t>
      </w:r>
      <w:r w:rsidRPr="006826FC">
        <w:rPr>
          <w:rFonts w:ascii="Times New Roman" w:hAnsi="Times New Roman" w:cs="Times New Roman"/>
          <w:sz w:val="26"/>
          <w:szCs w:val="26"/>
        </w:rPr>
        <w:t>чел.)</w:t>
      </w:r>
    </w:p>
    <w:p w:rsidR="00BC32D9" w:rsidRPr="006826FC" w:rsidRDefault="001D654B" w:rsidP="001D65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6FC">
        <w:rPr>
          <w:rFonts w:ascii="Times New Roman" w:hAnsi="Times New Roman" w:cs="Times New Roman"/>
          <w:sz w:val="26"/>
          <w:szCs w:val="26"/>
        </w:rPr>
        <w:t xml:space="preserve">- </w:t>
      </w:r>
      <w:r w:rsidR="00BC32D9" w:rsidRPr="006826FC">
        <w:rPr>
          <w:rFonts w:ascii="Times New Roman" w:hAnsi="Times New Roman" w:cs="Times New Roman"/>
          <w:sz w:val="26"/>
          <w:szCs w:val="26"/>
        </w:rPr>
        <w:t xml:space="preserve"> ФГОС основного общего образования 100 % учащихся 5-9 классов (</w:t>
      </w:r>
      <w:r w:rsidR="001F1D36" w:rsidRPr="006826FC">
        <w:rPr>
          <w:rFonts w:ascii="Times New Roman" w:eastAsia="Times New Roman" w:hAnsi="Times New Roman" w:cs="Times New Roman"/>
          <w:bCs/>
          <w:i/>
          <w:sz w:val="26"/>
          <w:szCs w:val="26"/>
        </w:rPr>
        <w:t>26612</w:t>
      </w:r>
      <w:r w:rsidR="00BC32D9" w:rsidRPr="006826FC">
        <w:rPr>
          <w:rFonts w:ascii="Times New Roman" w:hAnsi="Times New Roman" w:cs="Times New Roman"/>
          <w:sz w:val="26"/>
          <w:szCs w:val="26"/>
        </w:rPr>
        <w:t xml:space="preserve"> чел.)</w:t>
      </w:r>
    </w:p>
    <w:p w:rsidR="00BC32D9" w:rsidRPr="006826FC" w:rsidRDefault="001D654B" w:rsidP="001D65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26FC">
        <w:rPr>
          <w:rFonts w:ascii="Times New Roman" w:hAnsi="Times New Roman" w:cs="Times New Roman"/>
          <w:sz w:val="26"/>
          <w:szCs w:val="26"/>
        </w:rPr>
        <w:t>-</w:t>
      </w:r>
      <w:r w:rsidR="00F44A17" w:rsidRPr="006826FC">
        <w:rPr>
          <w:rFonts w:ascii="Times New Roman" w:hAnsi="Times New Roman" w:cs="Times New Roman"/>
          <w:sz w:val="26"/>
          <w:szCs w:val="26"/>
        </w:rPr>
        <w:t xml:space="preserve"> </w:t>
      </w:r>
      <w:r w:rsidRPr="006826FC">
        <w:rPr>
          <w:rFonts w:ascii="Times New Roman" w:hAnsi="Times New Roman" w:cs="Times New Roman"/>
          <w:sz w:val="26"/>
          <w:szCs w:val="26"/>
        </w:rPr>
        <w:t xml:space="preserve"> </w:t>
      </w:r>
      <w:r w:rsidR="00BC32D9" w:rsidRPr="006826FC">
        <w:rPr>
          <w:rFonts w:ascii="Times New Roman" w:hAnsi="Times New Roman" w:cs="Times New Roman"/>
          <w:sz w:val="26"/>
          <w:szCs w:val="26"/>
        </w:rPr>
        <w:t xml:space="preserve">ФГОС </w:t>
      </w:r>
      <w:r w:rsidR="001F1D36" w:rsidRPr="006826FC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="00BC32D9" w:rsidRPr="006826FC">
        <w:rPr>
          <w:rFonts w:ascii="Times New Roman" w:hAnsi="Times New Roman" w:cs="Times New Roman"/>
          <w:sz w:val="26"/>
          <w:szCs w:val="26"/>
        </w:rPr>
        <w:t xml:space="preserve">общего образования </w:t>
      </w:r>
      <w:r w:rsidRPr="006826FC">
        <w:rPr>
          <w:rFonts w:ascii="Times New Roman" w:hAnsi="Times New Roman" w:cs="Times New Roman"/>
          <w:sz w:val="26"/>
          <w:szCs w:val="26"/>
        </w:rPr>
        <w:t xml:space="preserve">100 % учащихся </w:t>
      </w:r>
      <w:r w:rsidR="00BC32D9" w:rsidRPr="006826FC">
        <w:rPr>
          <w:rFonts w:ascii="Times New Roman" w:hAnsi="Times New Roman" w:cs="Times New Roman"/>
          <w:sz w:val="26"/>
          <w:szCs w:val="26"/>
        </w:rPr>
        <w:t>10</w:t>
      </w:r>
      <w:r w:rsidR="001F1D36" w:rsidRPr="006826FC">
        <w:rPr>
          <w:rFonts w:ascii="Times New Roman" w:hAnsi="Times New Roman" w:cs="Times New Roman"/>
          <w:sz w:val="26"/>
          <w:szCs w:val="26"/>
        </w:rPr>
        <w:t>-11</w:t>
      </w:r>
      <w:r w:rsidR="00BC32D9" w:rsidRPr="006826FC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B131E3" w:rsidRPr="006826FC">
        <w:rPr>
          <w:rFonts w:ascii="Times New Roman" w:hAnsi="Times New Roman" w:cs="Times New Roman"/>
          <w:sz w:val="26"/>
          <w:szCs w:val="26"/>
        </w:rPr>
        <w:t>(</w:t>
      </w:r>
      <w:r w:rsidR="001F1D36" w:rsidRPr="006826FC">
        <w:rPr>
          <w:rFonts w:ascii="Times New Roman" w:hAnsi="Times New Roman" w:cs="Times New Roman"/>
          <w:sz w:val="26"/>
          <w:szCs w:val="26"/>
        </w:rPr>
        <w:t xml:space="preserve">4307 </w:t>
      </w:r>
      <w:r w:rsidR="00B131E3" w:rsidRPr="006826FC">
        <w:rPr>
          <w:rFonts w:ascii="Times New Roman" w:hAnsi="Times New Roman" w:cs="Times New Roman"/>
          <w:sz w:val="26"/>
          <w:szCs w:val="26"/>
        </w:rPr>
        <w:t>чел.)</w:t>
      </w:r>
      <w:r w:rsidR="001F1D36" w:rsidRPr="006826FC">
        <w:rPr>
          <w:rFonts w:ascii="Times New Roman" w:hAnsi="Times New Roman" w:cs="Times New Roman"/>
          <w:sz w:val="26"/>
          <w:szCs w:val="26"/>
        </w:rPr>
        <w:t>.</w:t>
      </w:r>
    </w:p>
    <w:p w:rsidR="00F44A17" w:rsidRPr="006826FC" w:rsidRDefault="00F44A17" w:rsidP="001D65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A17" w:rsidRPr="006826FC" w:rsidRDefault="00F44A17" w:rsidP="00F44A1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>В 201</w:t>
      </w:r>
      <w:r w:rsidR="001F1D36"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>8</w:t>
      </w:r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– 201</w:t>
      </w:r>
      <w:r w:rsidR="001F1D36"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>9</w:t>
      </w:r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учебном году в общеобразовательных организациях      </w:t>
      </w:r>
    </w:p>
    <w:p w:rsidR="00F44A17" w:rsidRPr="006826FC" w:rsidRDefault="00F44A17" w:rsidP="00F44A1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 г. Грозного обучались 4</w:t>
      </w:r>
      <w:r w:rsidR="006B7FD6"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636 </w:t>
      </w:r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выпускников 9 классов.  Из </w:t>
      </w:r>
      <w:proofErr w:type="gramStart"/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>них  продолжил</w:t>
      </w:r>
      <w:r w:rsidRPr="006826FC"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и</w:t>
      </w:r>
      <w:proofErr w:type="gramEnd"/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обучение:</w:t>
      </w:r>
    </w:p>
    <w:p w:rsidR="00F44A17" w:rsidRPr="006826FC" w:rsidRDefault="00F44A17" w:rsidP="00F44A1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>- по образовательным программам среднего общего образования 2</w:t>
      </w:r>
      <w:r w:rsidR="006B7FD6"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>360</w:t>
      </w:r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(50,</w:t>
      </w:r>
      <w:r w:rsidR="006B7FD6"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>9</w:t>
      </w:r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>%) выпускников 9 классов;</w:t>
      </w:r>
    </w:p>
    <w:p w:rsidR="00F44A17" w:rsidRPr="006826FC" w:rsidRDefault="00F44A17" w:rsidP="00F44A1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>- в учреждениях СПО, НПО 2</w:t>
      </w:r>
      <w:r w:rsidR="006B7FD6"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>276 (49,1</w:t>
      </w:r>
      <w:r w:rsidRPr="006826FC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%) выпускников. </w:t>
      </w:r>
    </w:p>
    <w:p w:rsidR="00F44A17" w:rsidRPr="006826FC" w:rsidRDefault="00F44A17" w:rsidP="00F44A1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BC32D9" w:rsidRPr="006826FC" w:rsidRDefault="00BC32D9" w:rsidP="00750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Приоритетными остаются задачи по развитию профильного обучения в соответствии с ФГОС среднего общего образования, а </w:t>
      </w:r>
      <w:proofErr w:type="gramStart"/>
      <w:r w:rsidRPr="006826FC">
        <w:rPr>
          <w:rFonts w:ascii="Times New Roman" w:eastAsia="Calibri" w:hAnsi="Times New Roman" w:cs="Times New Roman"/>
          <w:sz w:val="26"/>
          <w:szCs w:val="26"/>
        </w:rPr>
        <w:t>именно  –</w:t>
      </w:r>
      <w:proofErr w:type="gramEnd"/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 создание условий для  самоопределения  обучающихся  в  выборе  дальнейшей  профессии. </w:t>
      </w:r>
    </w:p>
    <w:p w:rsidR="00365026" w:rsidRPr="006826FC" w:rsidRDefault="00BC32D9" w:rsidP="00365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sz w:val="26"/>
          <w:szCs w:val="26"/>
        </w:rPr>
        <w:t>Переход к профильной школе играет существенную роль в развитии образования и повышении его качества через осуществление дифференциации и индивидуализации обучения, позволяющей путем изменений в структуре, содержании и организации образовательного процесса всесторонне учитывать познавательные склонности учащихся, их запросы и будущие профессиональные интересы. В прошедшем учебном году 1</w:t>
      </w:r>
      <w:r w:rsidR="00730C5E" w:rsidRPr="006826FC">
        <w:rPr>
          <w:rFonts w:ascii="Times New Roman" w:eastAsia="Calibri" w:hAnsi="Times New Roman" w:cs="Times New Roman"/>
          <w:sz w:val="26"/>
          <w:szCs w:val="26"/>
        </w:rPr>
        <w:t xml:space="preserve">188 старшеклассников из </w:t>
      </w:r>
      <w:r w:rsidR="006A0658" w:rsidRPr="006826FC">
        <w:rPr>
          <w:rFonts w:ascii="Times New Roman" w:eastAsia="Calibri" w:hAnsi="Times New Roman" w:cs="Times New Roman"/>
          <w:sz w:val="26"/>
          <w:szCs w:val="26"/>
        </w:rPr>
        <w:t>33</w:t>
      </w:r>
      <w:r w:rsidR="00730C5E" w:rsidRPr="006826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профильных классов занимались профильным обучением. </w:t>
      </w:r>
    </w:p>
    <w:p w:rsidR="007A749C" w:rsidRPr="006826FC" w:rsidRDefault="00FC1714" w:rsidP="00365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Углубленное изучение предметов предусматривает формирование у учащихся устойчивого интереса к предмету, ориентацию на профессию, существенным образом связанную с указанным предметом, подготовку к обучению в вузе.</w:t>
      </w:r>
    </w:p>
    <w:p w:rsidR="004D1EED" w:rsidRPr="006826FC" w:rsidRDefault="00FC1714" w:rsidP="005B669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 </w:t>
      </w:r>
      <w:r w:rsidR="007A749C"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общеобразовательных организациях города (в гимназиях и </w:t>
      </w:r>
      <w:proofErr w:type="gramStart"/>
      <w:r w:rsidR="007A749C"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лицее)   </w:t>
      </w:r>
      <w:proofErr w:type="gramEnd"/>
      <w:r w:rsidR="007A749C"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                  </w:t>
      </w:r>
      <w:r w:rsidR="00CA0030"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организовано </w:t>
      </w:r>
      <w:r w:rsidR="007A749C"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углубленное изучение предметов по программам основного общего образования </w:t>
      </w:r>
      <w:r w:rsidR="00E14A4C"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и среднего общего образования с общим охватом </w:t>
      </w:r>
      <w:r w:rsidR="00C02714"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542</w:t>
      </w:r>
      <w:r w:rsidR="00E14A4C"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учащихся,  что составляет </w:t>
      </w:r>
      <w:r w:rsidR="00C02714"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</w:t>
      </w:r>
      <w:r w:rsidR="00E14A4C" w:rsidRPr="006826F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% от общего количества обучающихся.</w:t>
      </w:r>
    </w:p>
    <w:p w:rsidR="004D1EED" w:rsidRPr="0087133F" w:rsidRDefault="004D1EED" w:rsidP="00182CF6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450547" w:rsidRPr="00B15DD6" w:rsidRDefault="00450547" w:rsidP="00182CF6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B0F0"/>
          <w:sz w:val="26"/>
          <w:szCs w:val="26"/>
          <w:lang w:eastAsia="ru-RU"/>
        </w:rPr>
      </w:pPr>
    </w:p>
    <w:p w:rsidR="00182CF6" w:rsidRDefault="004F02F0" w:rsidP="00182CF6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4F02F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2.2</w:t>
      </w:r>
      <w:r w:rsidR="00221AA2" w:rsidRPr="004F02F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.</w:t>
      </w:r>
      <w:r w:rsidR="00182CF6" w:rsidRPr="004F02F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Развитие кадрового потенциала</w:t>
      </w:r>
    </w:p>
    <w:p w:rsidR="00E90A06" w:rsidRPr="00FB572B" w:rsidRDefault="00E90A06" w:rsidP="00E90A0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A06" w:rsidRPr="00FB572B" w:rsidRDefault="00E90A06" w:rsidP="00E90A0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572B">
        <w:rPr>
          <w:rFonts w:ascii="Times New Roman" w:eastAsia="Calibri" w:hAnsi="Times New Roman" w:cs="Times New Roman"/>
          <w:i/>
          <w:sz w:val="26"/>
          <w:szCs w:val="26"/>
        </w:rPr>
        <w:t>Изменение количественного состава педагогических работников образовательных организаций</w:t>
      </w:r>
    </w:p>
    <w:p w:rsidR="00E90A06" w:rsidRPr="00FB572B" w:rsidRDefault="00E90A06" w:rsidP="00E9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72B">
        <w:rPr>
          <w:rFonts w:ascii="Times New Roman" w:eastAsia="Times New Roman" w:hAnsi="Times New Roman" w:cs="Times New Roman"/>
          <w:sz w:val="26"/>
          <w:szCs w:val="26"/>
        </w:rPr>
        <w:t>Одной из важнейших задач современной российской образовательной политики является совершенствование педагогического корпуса.</w:t>
      </w:r>
    </w:p>
    <w:p w:rsidR="00E90A06" w:rsidRPr="00FB572B" w:rsidRDefault="00E90A06" w:rsidP="00E90A06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72B">
        <w:rPr>
          <w:rFonts w:ascii="Times New Roman" w:eastAsia="Times New Roman" w:hAnsi="Times New Roman" w:cs="Times New Roman"/>
          <w:sz w:val="26"/>
          <w:szCs w:val="26"/>
        </w:rPr>
        <w:t>Деятельность общеобразовательных организаций города обеспечивается руководящими, педагогическими, учебно-вспомогательными, административно-хозяйственными работниками. Укомплектованность общеобразовательных организаций педагогическими кадрами и обслуживающим персоналом составляет 100%.</w:t>
      </w:r>
    </w:p>
    <w:p w:rsidR="00E90A06" w:rsidRPr="00FB572B" w:rsidRDefault="00E90A06" w:rsidP="00E90A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</w:pPr>
      <w:r w:rsidRPr="00FB572B">
        <w:rPr>
          <w:rFonts w:ascii="Times New Roman" w:eastAsia="Times New Roman" w:hAnsi="Times New Roman" w:cs="Times New Roman"/>
          <w:i/>
          <w:sz w:val="26"/>
          <w:szCs w:val="26"/>
        </w:rPr>
        <w:t>Характеристика состава административных и педагогических работников образовательных организаций</w:t>
      </w:r>
    </w:p>
    <w:p w:rsidR="00E90A06" w:rsidRPr="00FB572B" w:rsidRDefault="00E90A06" w:rsidP="00E90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72B">
        <w:rPr>
          <w:rFonts w:ascii="Times New Roman" w:eastAsia="Times New Roman" w:hAnsi="Times New Roman" w:cs="Times New Roman"/>
          <w:sz w:val="26"/>
          <w:szCs w:val="26"/>
        </w:rPr>
        <w:t>Профессионализм педагогических работников является решающим фактором обеспечения качества образования, основой для обновления процессов в образовательных организациях города.</w:t>
      </w:r>
    </w:p>
    <w:p w:rsidR="00E90A06" w:rsidRPr="00FB572B" w:rsidRDefault="00E90A06" w:rsidP="00E90A0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72B">
        <w:rPr>
          <w:rFonts w:ascii="Times New Roman" w:eastAsia="Times New Roman" w:hAnsi="Times New Roman" w:cs="Times New Roman"/>
          <w:bCs/>
          <w:sz w:val="26"/>
          <w:szCs w:val="26"/>
        </w:rPr>
        <w:t>В общеобразовательных организациях г. Грозного в 2019 году осуществляли педагогическую деятельность</w:t>
      </w:r>
      <w:r w:rsidRPr="00FB572B">
        <w:rPr>
          <w:rFonts w:ascii="Times New Roman" w:eastAsia="Times New Roman" w:hAnsi="Times New Roman" w:cs="Times New Roman"/>
          <w:sz w:val="26"/>
          <w:szCs w:val="26"/>
        </w:rPr>
        <w:t xml:space="preserve"> - 4308 педагогических работников. Из них имеют:</w:t>
      </w:r>
    </w:p>
    <w:p w:rsidR="00E90A06" w:rsidRDefault="00E90A06" w:rsidP="00E90A0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E90A06" w:rsidRDefault="00E90A06" w:rsidP="00E90A0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FB572B">
        <w:rPr>
          <w:rFonts w:ascii="Times New Roman" w:eastAsia="Times New Roman" w:hAnsi="Times New Roman" w:cs="Times New Roman"/>
          <w:bCs/>
          <w:i/>
          <w:sz w:val="26"/>
          <w:szCs w:val="26"/>
        </w:rPr>
        <w:t>Образование:</w:t>
      </w:r>
    </w:p>
    <w:p w:rsidR="00E90A06" w:rsidRPr="00FB572B" w:rsidRDefault="00E90A06" w:rsidP="00E90A0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E90A06" w:rsidRPr="00FB572B" w:rsidRDefault="00E90A06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572B">
        <w:rPr>
          <w:rFonts w:ascii="Times New Roman" w:eastAsia="Times New Roman" w:hAnsi="Times New Roman" w:cs="Times New Roman"/>
          <w:color w:val="000000"/>
          <w:sz w:val="26"/>
          <w:szCs w:val="26"/>
        </w:rPr>
        <w:t>- высшее педагогическое - 3467 (80,5%);</w:t>
      </w:r>
    </w:p>
    <w:p w:rsidR="00E90A06" w:rsidRPr="00FB572B" w:rsidRDefault="00E90A06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572B">
        <w:rPr>
          <w:rFonts w:ascii="Times New Roman" w:eastAsia="Times New Roman" w:hAnsi="Times New Roman" w:cs="Times New Roman"/>
          <w:color w:val="000000"/>
          <w:sz w:val="26"/>
          <w:szCs w:val="26"/>
        </w:rPr>
        <w:t>- высшее профессиональное - 270 (6,3 %);</w:t>
      </w:r>
    </w:p>
    <w:p w:rsidR="00E90A06" w:rsidRPr="00FB572B" w:rsidRDefault="00E90A06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572B">
        <w:rPr>
          <w:rFonts w:ascii="Times New Roman" w:eastAsia="Times New Roman" w:hAnsi="Times New Roman" w:cs="Times New Roman"/>
          <w:color w:val="000000"/>
          <w:sz w:val="26"/>
          <w:szCs w:val="26"/>
        </w:rPr>
        <w:t>- среднее профессиональное (педагогическое) – 495 (11,5 %);</w:t>
      </w:r>
    </w:p>
    <w:p w:rsidR="00E90A06" w:rsidRPr="00FB572B" w:rsidRDefault="00E90A06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572B">
        <w:rPr>
          <w:rFonts w:ascii="Times New Roman" w:eastAsia="Times New Roman" w:hAnsi="Times New Roman" w:cs="Times New Roman"/>
          <w:color w:val="000000"/>
          <w:sz w:val="26"/>
          <w:szCs w:val="26"/>
        </w:rPr>
        <w:t>- среднее профессиональное - 76 (1,7 %);</w:t>
      </w:r>
    </w:p>
    <w:p w:rsidR="00E90A06" w:rsidRDefault="00E90A06" w:rsidP="00E90A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6"/>
          <w:szCs w:val="26"/>
        </w:rPr>
      </w:pPr>
    </w:p>
    <w:p w:rsidR="00E90A06" w:rsidRDefault="00E90A06" w:rsidP="00E90A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6"/>
          <w:szCs w:val="26"/>
        </w:rPr>
      </w:pPr>
      <w:r w:rsidRPr="00F7392C">
        <w:rPr>
          <w:rFonts w:ascii="Times New Roman" w:eastAsia="Times New Roman" w:hAnsi="Times New Roman" w:cs="Times New Roman"/>
          <w:i/>
          <w:noProof/>
          <w:color w:val="000000" w:themeColor="text1"/>
          <w:sz w:val="26"/>
          <w:szCs w:val="26"/>
        </w:rPr>
        <w:t>Квалификационную категорию:</w:t>
      </w:r>
    </w:p>
    <w:p w:rsidR="00E90A06" w:rsidRPr="00F7392C" w:rsidRDefault="00E90A06" w:rsidP="00E90A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6"/>
          <w:szCs w:val="26"/>
        </w:rPr>
      </w:pPr>
    </w:p>
    <w:p w:rsidR="00E90A06" w:rsidRPr="00F7392C" w:rsidRDefault="00E90A06" w:rsidP="00E90A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F739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- высшую - 617 (14,3 %)</w:t>
      </w:r>
    </w:p>
    <w:p w:rsidR="00E90A06" w:rsidRPr="00FB572B" w:rsidRDefault="00E90A06" w:rsidP="00E90A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- первую </w:t>
      </w:r>
      <w:r w:rsidRPr="00F739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- 553 (12,8 %)</w:t>
      </w:r>
    </w:p>
    <w:p w:rsidR="00E90A06" w:rsidRDefault="00E90A06" w:rsidP="00E90A06">
      <w:pPr>
        <w:spacing w:after="0" w:line="259" w:lineRule="auto"/>
        <w:ind w:firstLine="708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E90A06" w:rsidRDefault="00E90A06" w:rsidP="00E90A06">
      <w:pPr>
        <w:spacing w:after="0" w:line="259" w:lineRule="auto"/>
        <w:ind w:firstLine="708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4E7A4D">
        <w:rPr>
          <w:rFonts w:ascii="Times New Roman" w:eastAsia="Times New Roman" w:hAnsi="Times New Roman" w:cs="Times New Roman"/>
          <w:bCs/>
          <w:i/>
          <w:sz w:val="26"/>
          <w:szCs w:val="26"/>
        </w:rPr>
        <w:t>Стаж педагогической работы:</w:t>
      </w:r>
    </w:p>
    <w:p w:rsidR="00E90A06" w:rsidRPr="004E7A4D" w:rsidRDefault="00E90A06" w:rsidP="00E90A06">
      <w:pPr>
        <w:spacing w:after="0" w:line="259" w:lineRule="auto"/>
        <w:ind w:firstLine="708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E90A06" w:rsidRPr="004E7A4D" w:rsidRDefault="00E90A06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до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>х лет</w:t>
      </w: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- 764 (17,7 %)</w:t>
      </w:r>
    </w:p>
    <w:p w:rsidR="00E90A06" w:rsidRPr="004E7A4D" w:rsidRDefault="00E90A06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>- от 3 до 5 лет</w:t>
      </w: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- 646 (15 %)</w:t>
      </w:r>
    </w:p>
    <w:p w:rsidR="00E90A06" w:rsidRPr="004E7A4D" w:rsidRDefault="00E90A06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>- от 5 до 10 лет</w:t>
      </w: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- 807(18,7%)</w:t>
      </w:r>
    </w:p>
    <w:p w:rsidR="00E90A06" w:rsidRPr="004E7A4D" w:rsidRDefault="00E90A06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>- от 10 до 15 лет</w:t>
      </w: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- 614 (14,3 %)</w:t>
      </w:r>
    </w:p>
    <w:p w:rsidR="00E90A06" w:rsidRPr="004E7A4D" w:rsidRDefault="00E90A06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>- от 15 до 20 лет     - 515(12%)</w:t>
      </w:r>
    </w:p>
    <w:p w:rsidR="00E90A06" w:rsidRPr="004E7A4D" w:rsidRDefault="00E90A06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>- свыше 20 лет</w:t>
      </w:r>
      <w:r w:rsidRPr="004E7A4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- 962 (22,3%)</w:t>
      </w:r>
    </w:p>
    <w:p w:rsidR="00E90A06" w:rsidRPr="00F7392C" w:rsidRDefault="00E90A06" w:rsidP="00E9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E90A06" w:rsidRPr="00F7392C" w:rsidRDefault="00E90A06" w:rsidP="00E90A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7392C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  <w:lang w:eastAsia="ru-RU"/>
        </w:rPr>
        <w:lastRenderedPageBreak/>
        <w:drawing>
          <wp:inline distT="0" distB="0" distL="0" distR="0" wp14:anchorId="2FF06D01" wp14:editId="35928306">
            <wp:extent cx="4448175" cy="1656080"/>
            <wp:effectExtent l="0" t="0" r="952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0A06" w:rsidRPr="00F7392C" w:rsidRDefault="00E90A06" w:rsidP="00E90A06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E90A06" w:rsidRPr="00E15FD8" w:rsidRDefault="00E90A06" w:rsidP="00E90A06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5FD8">
        <w:rPr>
          <w:rFonts w:ascii="Times New Roman" w:eastAsia="Times New Roman" w:hAnsi="Times New Roman" w:cs="Times New Roman"/>
          <w:b/>
          <w:bCs/>
          <w:sz w:val="26"/>
          <w:szCs w:val="26"/>
        </w:rPr>
        <w:t>Возрастной состав педагогических работников</w:t>
      </w:r>
    </w:p>
    <w:p w:rsidR="00E90A06" w:rsidRDefault="00E90A06" w:rsidP="00E9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5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2019 году в муниципальных общеобразовательных организациях наблюдалась тенденция омоложения педагогических работников. В целом по городу доля учителей до 35 лет составляет 48,2%. </w:t>
      </w:r>
    </w:p>
    <w:p w:rsidR="00E90A06" w:rsidRPr="00E15FD8" w:rsidRDefault="00E90A06" w:rsidP="00E9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0A06" w:rsidRPr="00BF4570" w:rsidRDefault="00E90A06" w:rsidP="00E90A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>- моложе 25 лет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532 (1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>%)</w:t>
      </w:r>
    </w:p>
    <w:p w:rsidR="00E90A06" w:rsidRPr="00BF4570" w:rsidRDefault="00E90A06" w:rsidP="00E90A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- 25 - 29 лет 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771 (17,9 %)</w:t>
      </w:r>
    </w:p>
    <w:p w:rsidR="00E90A06" w:rsidRPr="00BF4570" w:rsidRDefault="00E90A06" w:rsidP="00E90A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>- 30 - 34 лет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772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17,9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%)</w:t>
      </w:r>
    </w:p>
    <w:p w:rsidR="00E90A06" w:rsidRPr="00BF4570" w:rsidRDefault="00E90A06" w:rsidP="00E90A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>- 35 - 39 лет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576 (13,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%)</w:t>
      </w:r>
    </w:p>
    <w:p w:rsidR="00E90A06" w:rsidRPr="00BF4570" w:rsidRDefault="00E90A06" w:rsidP="00E90A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- 40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44 лет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>531 (1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2,3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%)</w:t>
      </w:r>
    </w:p>
    <w:p w:rsidR="00E90A06" w:rsidRPr="00BF4570" w:rsidRDefault="00E90A06" w:rsidP="00E90A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>- 45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49 лет 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479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11,1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>%)</w:t>
      </w:r>
    </w:p>
    <w:p w:rsidR="00E90A06" w:rsidRPr="00BF4570" w:rsidRDefault="00E90A06" w:rsidP="00E90A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>- 50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54 лет 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348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8,1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%)</w:t>
      </w:r>
    </w:p>
    <w:p w:rsidR="00E90A06" w:rsidRPr="00BF4570" w:rsidRDefault="00E90A06" w:rsidP="00E90A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- 55 - 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59 лет 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193 (4,5 %)</w:t>
      </w:r>
    </w:p>
    <w:p w:rsidR="00E90A06" w:rsidRPr="00BF4570" w:rsidRDefault="00E90A06" w:rsidP="00E90A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- 60 - 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64 лет 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67 (1,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%)</w:t>
      </w:r>
    </w:p>
    <w:p w:rsidR="00E90A06" w:rsidRPr="00BF4570" w:rsidRDefault="00E90A06" w:rsidP="00E90A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- 65 и более </w:t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F45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39 (0,9 %)</w:t>
      </w:r>
    </w:p>
    <w:p w:rsidR="00E90A06" w:rsidRPr="00BF4570" w:rsidRDefault="00E90A06" w:rsidP="00E90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0A06" w:rsidRPr="00F7392C" w:rsidRDefault="00E90A06" w:rsidP="00E90A0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81F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B957D8" wp14:editId="716BCB10">
            <wp:extent cx="5505450" cy="17811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0A06" w:rsidRPr="00681FBE" w:rsidRDefault="00E90A06" w:rsidP="00E90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A06" w:rsidRPr="00EB3A80" w:rsidRDefault="00E90A06" w:rsidP="00E90A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3A80">
        <w:rPr>
          <w:rFonts w:ascii="Times New Roman" w:eastAsia="Times New Roman" w:hAnsi="Times New Roman" w:cs="Times New Roman"/>
          <w:sz w:val="26"/>
          <w:szCs w:val="26"/>
        </w:rPr>
        <w:t xml:space="preserve">Важная роль в управлении образовательной деятельностью отводится аттестации педагогических кадров, которая является комплексной оценкой уровня квалификации, педагогического профессионализма и продуктивности деятельности работников образования. </w:t>
      </w:r>
    </w:p>
    <w:p w:rsidR="00E90A06" w:rsidRPr="00EB3A80" w:rsidRDefault="00E90A06" w:rsidP="00E90A06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2019 учебном году аттестация педагогических работников проходила в соответствии с Порядком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Российской Федерации от 07.04.2014 № 276, который вступил в силу с 15.06.2014 г. </w:t>
      </w:r>
    </w:p>
    <w:p w:rsidR="00E90A06" w:rsidRPr="00EB3A80" w:rsidRDefault="00E90A06" w:rsidP="00E90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t>Стимулом повышения профессиональной компетентности пелагических кадров является аттестация педагогических кадров. Статистика результатов аттестации педагогов свидетельствует о повышении профессионального уровня педагогического коллектива.</w:t>
      </w:r>
    </w:p>
    <w:p w:rsidR="00E90A06" w:rsidRPr="00EB3A80" w:rsidRDefault="00E90A06" w:rsidP="00E90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 каждым годом все больше педагогических работников проявляют творческую активность, стремятся к профессиональному росту и самореализации.</w:t>
      </w:r>
    </w:p>
    <w:p w:rsidR="00E90A06" w:rsidRPr="00EB3A80" w:rsidRDefault="00E90A06" w:rsidP="00E90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t>В минувшем учебном году аттестовано 369 педагогических работников, из них:</w:t>
      </w:r>
    </w:p>
    <w:p w:rsidR="00E90A06" w:rsidRPr="00EB3A80" w:rsidRDefault="00E90A06" w:rsidP="00E90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 высшую квалификационную категорию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53 чел.;</w:t>
      </w:r>
    </w:p>
    <w:p w:rsidR="00E90A06" w:rsidRPr="00EB3A80" w:rsidRDefault="00E90A06" w:rsidP="00E90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 первую квалификационную категорию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 чел.;</w:t>
      </w:r>
    </w:p>
    <w:p w:rsidR="00E90A06" w:rsidRPr="00EB3A80" w:rsidRDefault="00E90A06" w:rsidP="00E90A0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EB3A80">
        <w:rPr>
          <w:rFonts w:ascii="Times New Roman" w:eastAsia="Times New Roman" w:hAnsi="Times New Roman" w:cs="Times New Roman"/>
          <w:sz w:val="26"/>
          <w:szCs w:val="26"/>
        </w:rPr>
        <w:t xml:space="preserve">- на </w:t>
      </w:r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соответствие занимаемой должности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B3A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286 чел.</w:t>
      </w:r>
    </w:p>
    <w:p w:rsidR="00E90A06" w:rsidRPr="00EB3A80" w:rsidRDefault="00E90A06" w:rsidP="00E90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A80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 целом наблюдается устойчивая тенденция к улучшению качественного состава педагогических работников образовательных организаций. </w:t>
      </w:r>
    </w:p>
    <w:p w:rsidR="00E90A06" w:rsidRPr="004F02F0" w:rsidRDefault="00E90A06" w:rsidP="00182CF6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B669E" w:rsidRPr="00357970" w:rsidRDefault="005B669E" w:rsidP="004D1E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Toc273703181"/>
    </w:p>
    <w:p w:rsidR="00EB3FB7" w:rsidRPr="00357970" w:rsidRDefault="004F02F0" w:rsidP="00357970">
      <w:pPr>
        <w:pStyle w:val="2"/>
        <w:ind w:firstLine="708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4F02F0">
        <w:rPr>
          <w:rFonts w:ascii="Times New Roman" w:eastAsia="Times New Roman" w:hAnsi="Times New Roman" w:cs="Times New Roman"/>
          <w:i/>
          <w:color w:val="auto"/>
          <w:lang w:eastAsia="ru-RU"/>
        </w:rPr>
        <w:t>2.3</w:t>
      </w:r>
      <w:r w:rsidR="00D3597B" w:rsidRPr="004F02F0">
        <w:rPr>
          <w:rFonts w:ascii="Times New Roman" w:eastAsia="Times New Roman" w:hAnsi="Times New Roman" w:cs="Times New Roman"/>
          <w:i/>
          <w:color w:val="auto"/>
          <w:lang w:eastAsia="ru-RU"/>
        </w:rPr>
        <w:t>.</w:t>
      </w:r>
      <w:r w:rsidR="00D3597B" w:rsidRPr="004F02F0">
        <w:rPr>
          <w:rFonts w:ascii="Times New Roman" w:eastAsia="Times New Roman" w:hAnsi="Times New Roman" w:cs="Times New Roman"/>
          <w:b w:val="0"/>
          <w:i/>
          <w:color w:val="auto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Материально-техническое и информационное обеспечение</w:t>
      </w:r>
    </w:p>
    <w:p w:rsidR="00E23DCA" w:rsidRPr="004F02F0" w:rsidRDefault="009F6156" w:rsidP="00E23DC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F02F0">
        <w:rPr>
          <w:rFonts w:ascii="Times New Roman" w:hAnsi="Times New Roman" w:cs="Times New Roman"/>
          <w:sz w:val="26"/>
          <w:szCs w:val="26"/>
        </w:rPr>
        <w:t xml:space="preserve">В ходе реализации государственной программы «Развитие образования </w:t>
      </w:r>
      <w:r w:rsidR="004F02F0" w:rsidRPr="004F02F0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4F02F0">
        <w:rPr>
          <w:rFonts w:ascii="Times New Roman" w:hAnsi="Times New Roman" w:cs="Times New Roman"/>
          <w:sz w:val="26"/>
          <w:szCs w:val="26"/>
        </w:rPr>
        <w:t>» продолжена работа по укреплению материально-технической базы образовательных организаций в соответствии с требованиями ФГОС общего образования. Во всех общеобразовательных учреждениях имеются оборудованные компьютерные классы, учебные кабинеты для проведения занятий по предметам «Химия», «Физика», «Биология», «Технология», оборудованные спортивные залы и спортивные площадки</w:t>
      </w:r>
      <w:r w:rsidR="00471FFF">
        <w:rPr>
          <w:rFonts w:ascii="Times New Roman" w:hAnsi="Times New Roman" w:cs="Times New Roman"/>
          <w:sz w:val="26"/>
          <w:szCs w:val="26"/>
        </w:rPr>
        <w:t>.</w:t>
      </w:r>
    </w:p>
    <w:p w:rsidR="0051557B" w:rsidRDefault="0051557B" w:rsidP="005155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875">
        <w:rPr>
          <w:rFonts w:ascii="Times New Roman" w:hAnsi="Times New Roman" w:cs="Times New Roman"/>
          <w:sz w:val="26"/>
          <w:szCs w:val="26"/>
        </w:rPr>
        <w:t xml:space="preserve">Проводится работа по </w:t>
      </w:r>
      <w:proofErr w:type="gramStart"/>
      <w:r w:rsidRPr="00E15875">
        <w:rPr>
          <w:rFonts w:ascii="Times New Roman" w:hAnsi="Times New Roman" w:cs="Times New Roman"/>
          <w:sz w:val="26"/>
          <w:szCs w:val="26"/>
        </w:rPr>
        <w:t>поддержанию  надлежащего</w:t>
      </w:r>
      <w:proofErr w:type="gramEnd"/>
      <w:r w:rsidRPr="00E15875">
        <w:rPr>
          <w:rFonts w:ascii="Times New Roman" w:hAnsi="Times New Roman" w:cs="Times New Roman"/>
          <w:sz w:val="26"/>
          <w:szCs w:val="26"/>
        </w:rPr>
        <w:t xml:space="preserve"> санитарно-технического состояния зданий муниципальных образовательных </w:t>
      </w:r>
      <w:r w:rsidR="008D1DD4">
        <w:rPr>
          <w:rFonts w:ascii="Times New Roman" w:hAnsi="Times New Roman" w:cs="Times New Roman"/>
          <w:sz w:val="26"/>
          <w:szCs w:val="26"/>
        </w:rPr>
        <w:t>организац</w:t>
      </w:r>
      <w:r w:rsidRPr="00E15875">
        <w:rPr>
          <w:rFonts w:ascii="Times New Roman" w:hAnsi="Times New Roman" w:cs="Times New Roman"/>
          <w:sz w:val="26"/>
          <w:szCs w:val="26"/>
        </w:rPr>
        <w:t>ий.</w:t>
      </w:r>
    </w:p>
    <w:p w:rsidR="00311A30" w:rsidRDefault="00471FFF" w:rsidP="00AA741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2F0">
        <w:rPr>
          <w:rFonts w:ascii="Times New Roman" w:hAnsi="Times New Roman" w:cs="Times New Roman"/>
          <w:sz w:val="26"/>
          <w:szCs w:val="26"/>
        </w:rPr>
        <w:t xml:space="preserve">В рамках федеральных целевых </w:t>
      </w:r>
      <w:proofErr w:type="gramStart"/>
      <w:r w:rsidRPr="004F02F0">
        <w:rPr>
          <w:rFonts w:ascii="Times New Roman" w:hAnsi="Times New Roman" w:cs="Times New Roman"/>
          <w:sz w:val="26"/>
          <w:szCs w:val="26"/>
        </w:rPr>
        <w:t>программ  в</w:t>
      </w:r>
      <w:proofErr w:type="gramEnd"/>
      <w:r w:rsidRPr="004F02F0">
        <w:rPr>
          <w:rFonts w:ascii="Times New Roman" w:hAnsi="Times New Roman" w:cs="Times New Roman"/>
          <w:sz w:val="26"/>
          <w:szCs w:val="26"/>
        </w:rPr>
        <w:t xml:space="preserve"> Грозном </w:t>
      </w:r>
      <w:r w:rsidR="004D1EED">
        <w:rPr>
          <w:rFonts w:ascii="Times New Roman" w:hAnsi="Times New Roman" w:cs="Times New Roman"/>
          <w:sz w:val="26"/>
          <w:szCs w:val="26"/>
        </w:rPr>
        <w:t xml:space="preserve"> к началу 201</w:t>
      </w:r>
      <w:r w:rsidR="002149CF">
        <w:rPr>
          <w:rFonts w:ascii="Times New Roman" w:hAnsi="Times New Roman" w:cs="Times New Roman"/>
          <w:sz w:val="26"/>
          <w:szCs w:val="26"/>
        </w:rPr>
        <w:t>9</w:t>
      </w:r>
      <w:r w:rsidR="004D1EED">
        <w:rPr>
          <w:rFonts w:ascii="Times New Roman" w:hAnsi="Times New Roman" w:cs="Times New Roman"/>
          <w:sz w:val="26"/>
          <w:szCs w:val="26"/>
        </w:rPr>
        <w:t>-20</w:t>
      </w:r>
      <w:r w:rsidR="002149CF">
        <w:rPr>
          <w:rFonts w:ascii="Times New Roman" w:hAnsi="Times New Roman" w:cs="Times New Roman"/>
          <w:sz w:val="26"/>
          <w:szCs w:val="26"/>
        </w:rPr>
        <w:t>20</w:t>
      </w:r>
      <w:r w:rsidR="004D1EED">
        <w:rPr>
          <w:rFonts w:ascii="Times New Roman" w:hAnsi="Times New Roman" w:cs="Times New Roman"/>
          <w:sz w:val="26"/>
          <w:szCs w:val="26"/>
        </w:rPr>
        <w:t xml:space="preserve"> учебного года введен</w:t>
      </w:r>
      <w:r w:rsidR="002149CF">
        <w:rPr>
          <w:rFonts w:ascii="Times New Roman" w:hAnsi="Times New Roman" w:cs="Times New Roman"/>
          <w:sz w:val="26"/>
          <w:szCs w:val="26"/>
        </w:rPr>
        <w:t>о</w:t>
      </w:r>
      <w:r w:rsidR="004D1EED">
        <w:rPr>
          <w:rFonts w:ascii="Times New Roman" w:hAnsi="Times New Roman" w:cs="Times New Roman"/>
          <w:sz w:val="26"/>
          <w:szCs w:val="26"/>
        </w:rPr>
        <w:t xml:space="preserve"> в эксплуатацию нов</w:t>
      </w:r>
      <w:r w:rsidR="002149CF">
        <w:rPr>
          <w:rFonts w:ascii="Times New Roman" w:hAnsi="Times New Roman" w:cs="Times New Roman"/>
          <w:sz w:val="26"/>
          <w:szCs w:val="26"/>
        </w:rPr>
        <w:t>о</w:t>
      </w:r>
      <w:r w:rsidR="004D1EED">
        <w:rPr>
          <w:rFonts w:ascii="Times New Roman" w:hAnsi="Times New Roman" w:cs="Times New Roman"/>
          <w:sz w:val="26"/>
          <w:szCs w:val="26"/>
        </w:rPr>
        <w:t>е здани</w:t>
      </w:r>
      <w:r w:rsidR="002149CF">
        <w:rPr>
          <w:rFonts w:ascii="Times New Roman" w:hAnsi="Times New Roman" w:cs="Times New Roman"/>
          <w:sz w:val="26"/>
          <w:szCs w:val="26"/>
        </w:rPr>
        <w:t>е</w:t>
      </w:r>
      <w:r w:rsidR="004D1EED">
        <w:rPr>
          <w:rFonts w:ascii="Times New Roman" w:hAnsi="Times New Roman" w:cs="Times New Roman"/>
          <w:sz w:val="26"/>
          <w:szCs w:val="26"/>
        </w:rPr>
        <w:t xml:space="preserve"> </w:t>
      </w:r>
      <w:r w:rsidRPr="004F02F0">
        <w:rPr>
          <w:rFonts w:ascii="Times New Roman" w:hAnsi="Times New Roman" w:cs="Times New Roman"/>
          <w:sz w:val="26"/>
          <w:szCs w:val="26"/>
        </w:rPr>
        <w:t xml:space="preserve">МБОУ СОШ </w:t>
      </w:r>
      <w:r w:rsidR="00B15DD6">
        <w:rPr>
          <w:rFonts w:ascii="Times New Roman" w:hAnsi="Times New Roman" w:cs="Times New Roman"/>
          <w:sz w:val="26"/>
          <w:szCs w:val="26"/>
        </w:rPr>
        <w:t xml:space="preserve">№ </w:t>
      </w:r>
      <w:r w:rsidR="002149CF">
        <w:rPr>
          <w:rFonts w:ascii="Times New Roman" w:hAnsi="Times New Roman" w:cs="Times New Roman"/>
          <w:sz w:val="26"/>
          <w:szCs w:val="26"/>
        </w:rPr>
        <w:t xml:space="preserve"> 28 </w:t>
      </w:r>
      <w:r w:rsidRPr="004F02F0">
        <w:rPr>
          <w:rFonts w:ascii="Times New Roman" w:hAnsi="Times New Roman" w:cs="Times New Roman"/>
          <w:sz w:val="26"/>
          <w:szCs w:val="26"/>
        </w:rPr>
        <w:t xml:space="preserve">на </w:t>
      </w:r>
      <w:r w:rsidR="002149CF">
        <w:rPr>
          <w:rFonts w:ascii="Times New Roman" w:hAnsi="Times New Roman" w:cs="Times New Roman"/>
          <w:sz w:val="26"/>
          <w:szCs w:val="26"/>
        </w:rPr>
        <w:t>2</w:t>
      </w:r>
      <w:r w:rsidRPr="004F02F0">
        <w:rPr>
          <w:rFonts w:ascii="Times New Roman" w:hAnsi="Times New Roman" w:cs="Times New Roman"/>
          <w:sz w:val="26"/>
          <w:szCs w:val="26"/>
        </w:rPr>
        <w:t>20</w:t>
      </w:r>
      <w:r w:rsidR="00B15DD6">
        <w:rPr>
          <w:rFonts w:ascii="Times New Roman" w:hAnsi="Times New Roman" w:cs="Times New Roman"/>
          <w:sz w:val="26"/>
          <w:szCs w:val="26"/>
        </w:rPr>
        <w:t xml:space="preserve"> посадочных мест</w:t>
      </w:r>
      <w:r w:rsidR="002149CF">
        <w:rPr>
          <w:rFonts w:ascii="Times New Roman" w:hAnsi="Times New Roman" w:cs="Times New Roman"/>
          <w:sz w:val="26"/>
          <w:szCs w:val="26"/>
        </w:rPr>
        <w:t>.</w:t>
      </w:r>
    </w:p>
    <w:p w:rsidR="00AA741E" w:rsidRPr="00311A30" w:rsidRDefault="00AA741E" w:rsidP="00AA741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A30">
        <w:rPr>
          <w:rFonts w:ascii="Times New Roman" w:eastAsia="Calibri" w:hAnsi="Times New Roman" w:cs="Times New Roman"/>
          <w:sz w:val="26"/>
          <w:szCs w:val="26"/>
        </w:rPr>
        <w:t xml:space="preserve">Использование ИКТ в образовательном процессе – одно из важнейших инновационных направлений деятельности современной школы.  </w:t>
      </w:r>
    </w:p>
    <w:p w:rsidR="00AA741E" w:rsidRPr="00311A30" w:rsidRDefault="00AA741E" w:rsidP="00AA741E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A30">
        <w:rPr>
          <w:rFonts w:ascii="Times New Roman" w:eastAsia="Calibri" w:hAnsi="Times New Roman" w:cs="Times New Roman"/>
          <w:sz w:val="26"/>
          <w:szCs w:val="26"/>
        </w:rPr>
        <w:t xml:space="preserve">С каждым годом повышается информационно-коммуникативная компетенция педагогических кадров города через курсы повышения квалификации и систему методических мероприятий для педагогических и руководящих кадров ОУ города. </w:t>
      </w:r>
    </w:p>
    <w:p w:rsidR="00311A30" w:rsidRPr="00311A30" w:rsidRDefault="00AA741E" w:rsidP="00311A3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A30">
        <w:rPr>
          <w:rFonts w:ascii="Times New Roman" w:eastAsia="Calibri" w:hAnsi="Times New Roman" w:cs="Times New Roman"/>
          <w:sz w:val="26"/>
          <w:szCs w:val="26"/>
        </w:rPr>
        <w:t>В школах г. Грозного практически все педагоги имеют базовую подготовку в области ИКТ, что является важным составляющим звеном в решении профессиональных задач любого учителя.</w:t>
      </w:r>
      <w:r w:rsidR="00311A30" w:rsidRPr="00311A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A30" w:rsidRPr="00311A30" w:rsidRDefault="00311A30" w:rsidP="00311A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A30">
        <w:rPr>
          <w:rFonts w:ascii="Times New Roman" w:hAnsi="Times New Roman" w:cs="Times New Roman"/>
          <w:sz w:val="26"/>
          <w:szCs w:val="26"/>
        </w:rPr>
        <w:t xml:space="preserve">Открытость </w:t>
      </w:r>
      <w:proofErr w:type="gramStart"/>
      <w:r w:rsidRPr="00311A30">
        <w:rPr>
          <w:rFonts w:ascii="Times New Roman" w:hAnsi="Times New Roman" w:cs="Times New Roman"/>
          <w:sz w:val="26"/>
          <w:szCs w:val="26"/>
        </w:rPr>
        <w:t>муниципальной  системы</w:t>
      </w:r>
      <w:proofErr w:type="gramEnd"/>
      <w:r w:rsidRPr="00311A30">
        <w:rPr>
          <w:rFonts w:ascii="Times New Roman" w:hAnsi="Times New Roman" w:cs="Times New Roman"/>
          <w:sz w:val="26"/>
          <w:szCs w:val="26"/>
        </w:rPr>
        <w:t xml:space="preserve"> образования обеспечивается через  размещение    на   сайте   ежегодных         отчетов  Департамента образования,    выступлений     начальника    Департамента по актуальным вопросам развития муниципальной системы  образования; организована работа «горячей» телефонной линии по всем вопросам деятельности.</w:t>
      </w:r>
    </w:p>
    <w:p w:rsidR="00311A30" w:rsidRPr="00311A30" w:rsidRDefault="00311A30" w:rsidP="00311A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A30">
        <w:rPr>
          <w:rFonts w:ascii="Times New Roman" w:hAnsi="Times New Roman" w:cs="Times New Roman"/>
          <w:sz w:val="26"/>
          <w:szCs w:val="26"/>
        </w:rPr>
        <w:t xml:space="preserve">Во всех школах </w:t>
      </w:r>
      <w:proofErr w:type="gramStart"/>
      <w:r w:rsidRPr="00311A30">
        <w:rPr>
          <w:rFonts w:ascii="Times New Roman" w:hAnsi="Times New Roman" w:cs="Times New Roman"/>
          <w:sz w:val="26"/>
          <w:szCs w:val="26"/>
        </w:rPr>
        <w:t>созданы  и</w:t>
      </w:r>
      <w:proofErr w:type="gramEnd"/>
      <w:r w:rsidRPr="00311A30">
        <w:rPr>
          <w:rFonts w:ascii="Times New Roman" w:hAnsi="Times New Roman" w:cs="Times New Roman"/>
          <w:sz w:val="26"/>
          <w:szCs w:val="26"/>
        </w:rPr>
        <w:t xml:space="preserve"> функционируют официальные сайты.</w:t>
      </w:r>
    </w:p>
    <w:p w:rsidR="00311A30" w:rsidRPr="00311A30" w:rsidRDefault="00311A30" w:rsidP="00311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1A30">
        <w:rPr>
          <w:rFonts w:ascii="Times New Roman" w:hAnsi="Times New Roman" w:cs="Times New Roman"/>
          <w:sz w:val="26"/>
          <w:szCs w:val="26"/>
        </w:rPr>
        <w:t xml:space="preserve">    </w:t>
      </w:r>
      <w:r w:rsidRPr="00311A30">
        <w:rPr>
          <w:rFonts w:ascii="Times New Roman" w:hAnsi="Times New Roman" w:cs="Times New Roman"/>
          <w:sz w:val="26"/>
          <w:szCs w:val="26"/>
        </w:rPr>
        <w:tab/>
        <w:t xml:space="preserve"> В рамках реализации управленческого контроля Департаментом </w:t>
      </w:r>
      <w:proofErr w:type="gramStart"/>
      <w:r w:rsidRPr="00311A30">
        <w:rPr>
          <w:rFonts w:ascii="Times New Roman" w:hAnsi="Times New Roman" w:cs="Times New Roman"/>
          <w:sz w:val="26"/>
          <w:szCs w:val="26"/>
        </w:rPr>
        <w:t xml:space="preserve">образования  </w:t>
      </w:r>
      <w:r w:rsidR="00450547">
        <w:rPr>
          <w:rFonts w:ascii="Times New Roman" w:hAnsi="Times New Roman" w:cs="Times New Roman"/>
          <w:sz w:val="26"/>
          <w:szCs w:val="26"/>
        </w:rPr>
        <w:t>систематически</w:t>
      </w:r>
      <w:proofErr w:type="gramEnd"/>
      <w:r w:rsidR="00450547" w:rsidRPr="00311A30">
        <w:rPr>
          <w:rFonts w:ascii="Times New Roman" w:hAnsi="Times New Roman" w:cs="Times New Roman"/>
          <w:sz w:val="26"/>
          <w:szCs w:val="26"/>
        </w:rPr>
        <w:t xml:space="preserve">      </w:t>
      </w:r>
      <w:r w:rsidRPr="00311A30">
        <w:rPr>
          <w:rFonts w:ascii="Times New Roman" w:hAnsi="Times New Roman" w:cs="Times New Roman"/>
          <w:sz w:val="26"/>
          <w:szCs w:val="26"/>
        </w:rPr>
        <w:t>осуществля</w:t>
      </w:r>
      <w:r w:rsidR="00450547">
        <w:rPr>
          <w:rFonts w:ascii="Times New Roman" w:hAnsi="Times New Roman" w:cs="Times New Roman"/>
          <w:sz w:val="26"/>
          <w:szCs w:val="26"/>
        </w:rPr>
        <w:t>е</w:t>
      </w:r>
      <w:r w:rsidRPr="00311A30">
        <w:rPr>
          <w:rFonts w:ascii="Times New Roman" w:hAnsi="Times New Roman" w:cs="Times New Roman"/>
          <w:sz w:val="26"/>
          <w:szCs w:val="26"/>
        </w:rPr>
        <w:t xml:space="preserve">тся       </w:t>
      </w:r>
      <w:r w:rsidR="00450547">
        <w:rPr>
          <w:rFonts w:ascii="Times New Roman" w:hAnsi="Times New Roman" w:cs="Times New Roman"/>
          <w:sz w:val="26"/>
          <w:szCs w:val="26"/>
        </w:rPr>
        <w:t>мониторинг</w:t>
      </w:r>
      <w:r w:rsidRPr="00311A30">
        <w:rPr>
          <w:rFonts w:ascii="Times New Roman" w:hAnsi="Times New Roman" w:cs="Times New Roman"/>
          <w:sz w:val="26"/>
          <w:szCs w:val="26"/>
        </w:rPr>
        <w:t xml:space="preserve">       официальных       сайтов  подведомственных      образовательных    </w:t>
      </w:r>
      <w:r w:rsidR="00450547">
        <w:rPr>
          <w:rFonts w:ascii="Times New Roman" w:hAnsi="Times New Roman" w:cs="Times New Roman"/>
          <w:sz w:val="26"/>
          <w:szCs w:val="26"/>
        </w:rPr>
        <w:t>организац</w:t>
      </w:r>
      <w:r w:rsidRPr="00311A30">
        <w:rPr>
          <w:rFonts w:ascii="Times New Roman" w:hAnsi="Times New Roman" w:cs="Times New Roman"/>
          <w:sz w:val="26"/>
          <w:szCs w:val="26"/>
        </w:rPr>
        <w:t>ий</w:t>
      </w:r>
      <w:r w:rsidR="00450547">
        <w:rPr>
          <w:rFonts w:ascii="Times New Roman" w:hAnsi="Times New Roman" w:cs="Times New Roman"/>
          <w:sz w:val="26"/>
          <w:szCs w:val="26"/>
        </w:rPr>
        <w:t>.</w:t>
      </w:r>
    </w:p>
    <w:p w:rsidR="00311A30" w:rsidRPr="00311A30" w:rsidRDefault="00311A30" w:rsidP="00311A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1A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 муниципальные общеобразовательные </w:t>
      </w:r>
      <w:r w:rsidR="00450547">
        <w:rPr>
          <w:rFonts w:ascii="Times New Roman" w:hAnsi="Times New Roman" w:cs="Times New Roman"/>
          <w:sz w:val="26"/>
          <w:szCs w:val="26"/>
        </w:rPr>
        <w:t>организаци</w:t>
      </w:r>
      <w:r w:rsidRPr="00311A30">
        <w:rPr>
          <w:rFonts w:ascii="Times New Roman" w:hAnsi="Times New Roman" w:cs="Times New Roman"/>
          <w:sz w:val="26"/>
          <w:szCs w:val="26"/>
          <w:shd w:val="clear" w:color="auto" w:fill="FFFFFF"/>
        </w:rPr>
        <w:t>я подключены к сети Интернет, 69,8% школ имеют школьные локальные сети. Все школы имеют компьютерные классы</w:t>
      </w:r>
      <w:r w:rsidR="00E3594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11A30" w:rsidRPr="00357970" w:rsidRDefault="00311A30" w:rsidP="0035797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A3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Согласно </w:t>
      </w:r>
      <w:proofErr w:type="gramStart"/>
      <w:r w:rsidRPr="00311A30">
        <w:rPr>
          <w:rFonts w:ascii="Times New Roman" w:eastAsia="Calibri" w:hAnsi="Times New Roman" w:cs="Times New Roman"/>
          <w:sz w:val="26"/>
          <w:szCs w:val="26"/>
        </w:rPr>
        <w:t>договору  с</w:t>
      </w:r>
      <w:proofErr w:type="gramEnd"/>
      <w:r w:rsidRPr="00311A30">
        <w:rPr>
          <w:rFonts w:ascii="Times New Roman" w:eastAsia="Calibri" w:hAnsi="Times New Roman" w:cs="Times New Roman"/>
          <w:sz w:val="26"/>
          <w:szCs w:val="26"/>
        </w:rPr>
        <w:t xml:space="preserve"> образовательной организацией контент-фильтрация по ограничению доступа к ресурсам сети Интернет, содержащим информацию, не совместимую с задачами образования и воспитания, обеспечивается </w:t>
      </w:r>
      <w:r w:rsidR="00357970">
        <w:rPr>
          <w:rFonts w:ascii="Times New Roman" w:eastAsia="Calibri" w:hAnsi="Times New Roman" w:cs="Times New Roman"/>
          <w:sz w:val="26"/>
          <w:szCs w:val="26"/>
        </w:rPr>
        <w:t>Интернет-провайдером.</w:t>
      </w:r>
    </w:p>
    <w:p w:rsidR="009F15E9" w:rsidRPr="00311A30" w:rsidRDefault="004F02F0" w:rsidP="009F15E9">
      <w:pPr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11A30">
        <w:rPr>
          <w:rFonts w:ascii="Times New Roman" w:eastAsia="Calibri" w:hAnsi="Times New Roman" w:cs="Times New Roman"/>
          <w:b/>
          <w:i/>
          <w:sz w:val="26"/>
          <w:szCs w:val="26"/>
        </w:rPr>
        <w:t>2.4</w:t>
      </w:r>
      <w:r w:rsidR="009012AD" w:rsidRPr="00311A3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. </w:t>
      </w:r>
      <w:r w:rsidR="009F15E9" w:rsidRPr="00311A30">
        <w:rPr>
          <w:rFonts w:ascii="Times New Roman" w:eastAsia="Calibri" w:hAnsi="Times New Roman" w:cs="Times New Roman"/>
          <w:b/>
          <w:i/>
          <w:sz w:val="26"/>
          <w:szCs w:val="26"/>
        </w:rPr>
        <w:t>Обучение детей с ограниченными возможностями здоровья</w:t>
      </w:r>
    </w:p>
    <w:p w:rsidR="009F15E9" w:rsidRPr="006826FC" w:rsidRDefault="009F15E9" w:rsidP="009F15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A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лиц с ограниченными возможностями здоровья и инвалидов является одним из приоритетных направлений деятельности системы </w:t>
      </w:r>
      <w:proofErr w:type="gramStart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г.</w:t>
      </w:r>
      <w:proofErr w:type="gramEnd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Грозного, обеспечивающей доступность и качество образования для всех лиц с ограниченными возможностями здоровья и инвалидов с учетом особенностей их психофизического развития и состояния здоровья на всех уровнях образования.</w:t>
      </w:r>
    </w:p>
    <w:p w:rsidR="004F7D10" w:rsidRPr="006826FC" w:rsidRDefault="000264A2" w:rsidP="004F7D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53C8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всех общеобразовательных учреждениях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B53C8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 Федеральный государственный общеобразовательный </w:t>
      </w:r>
      <w:proofErr w:type="gramStart"/>
      <w:r w:rsidR="00B53C8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 для</w:t>
      </w:r>
      <w:proofErr w:type="gramEnd"/>
      <w:r w:rsidR="00B53C8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с ограниченными возможностями здоровья</w:t>
      </w:r>
      <w:r w:rsidR="00DC299C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ФГОС для обучающихся с умственной отсталостью (интеллектуальными нарушениями)</w:t>
      </w:r>
      <w:r w:rsidR="004F7D10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зачисленных на обучение            </w:t>
      </w:r>
      <w:r w:rsidR="00B53C8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99C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F7D10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сентября 2016 года. </w:t>
      </w:r>
      <w:r w:rsidR="00E90A06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4F7D10" w:rsidRPr="006826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азработаны</w:t>
      </w:r>
      <w:r w:rsidR="00B53C81" w:rsidRPr="006826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53C8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адаптированные</w:t>
      </w:r>
      <w:proofErr w:type="gramEnd"/>
      <w:r w:rsidR="00B53C8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 программы (АОП) для обучения лиц с ОВЗ с учетом их психофизического развития и индивидуальных возможностей</w:t>
      </w:r>
      <w:r w:rsidR="00DC299C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3C8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АОП начального общего образования (АОП НОО) разраб</w:t>
      </w:r>
      <w:r w:rsidR="004F7D10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отаны</w:t>
      </w:r>
      <w:r w:rsidR="00B53C8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</w:t>
      </w:r>
      <w:r w:rsidR="00DC299C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примерной адаптированной основной образовательной программы (АООП) и </w:t>
      </w:r>
      <w:r w:rsidR="00B53C8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</w:t>
      </w:r>
      <w:r w:rsidR="00DC299C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аций ПМПК</w:t>
      </w:r>
      <w:r w:rsidR="00B53C8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02714" w:rsidRPr="006826FC" w:rsidRDefault="00C02714" w:rsidP="00C02714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общеобразовательных учреждениях г. Грозного в 2018-2019 учебном </w:t>
      </w:r>
      <w:proofErr w:type="gramStart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 по</w:t>
      </w:r>
      <w:proofErr w:type="gramEnd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адаптированным программам обучалось 498  детей, из них  213 учащихся с ОВЗ  и 285 детей-инвалидов.</w:t>
      </w:r>
    </w:p>
    <w:p w:rsidR="00C02714" w:rsidRPr="006826FC" w:rsidRDefault="00C02714" w:rsidP="00C02714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обучения </w:t>
      </w:r>
      <w:proofErr w:type="gramStart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 с</w:t>
      </w:r>
      <w:proofErr w:type="gramEnd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ОВЗ  в городе  функционирует  Специальная коррекционная школа, в которой  обучается 123 человека (в том числе  121 детей-инвалидов и 8 детей с ОВЗ). </w:t>
      </w:r>
    </w:p>
    <w:p w:rsidR="00C02714" w:rsidRPr="006826FC" w:rsidRDefault="00C02714" w:rsidP="00C02714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proofErr w:type="gramStart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Департаменте  образования</w:t>
      </w:r>
      <w:proofErr w:type="gramEnd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сформирован банк данных детей-инвалидов и детей с ограниченными возможностями здоровья  обучающихся в образовательных учреждениях. </w:t>
      </w:r>
      <w:proofErr w:type="gramStart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 детей</w:t>
      </w:r>
      <w:proofErr w:type="gramEnd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–инвалидов  на конец  2018- 2019 учебного года составило 1799 чел., из которых  по образовательным программам обучалось 1229 чел. Индивидуально на дому обучалось – 514 человек.</w:t>
      </w:r>
    </w:p>
    <w:p w:rsidR="00DD67B9" w:rsidRPr="006826FC" w:rsidRDefault="00DD67B9" w:rsidP="004057B0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Ведущими направлениями работы с детьми с ограниченными возможностями здоровья остаются их интеграция и социализация в обществе. Дети с ограниченными возможностями здоровья привлекаются к внеклассной работе, посещают кружки и секции, являются активными участниками выставок, олимпиад, викторин, конкурсов. </w:t>
      </w:r>
      <w:r w:rsidR="004057B0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1787" w:rsidRPr="006826FC" w:rsidRDefault="009F15E9" w:rsidP="00A4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Для полноценной </w:t>
      </w:r>
      <w:proofErr w:type="gramStart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 обучения</w:t>
      </w:r>
      <w:proofErr w:type="gramEnd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с ограниченными возможностями здоровья создана  </w:t>
      </w:r>
      <w:proofErr w:type="spellStart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безбарьерная</w:t>
      </w:r>
      <w:proofErr w:type="spellEnd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среда, обеспечивающая беспрепятственный доступ инвалидов в здания и помещения образовательной организации. Для комфортного пребывания детей с ограниченными возможностями здоровья в школах </w:t>
      </w:r>
      <w:proofErr w:type="gramStart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оборудованы  кабинеты</w:t>
      </w:r>
      <w:proofErr w:type="gramEnd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психологической разгрузки и  медкабинеты. </w:t>
      </w:r>
      <w:r w:rsidR="00DC299C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C299C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Десять </w:t>
      </w:r>
      <w:r w:rsidR="00276876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946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</w:t>
      </w:r>
      <w:r w:rsidR="00276876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gramEnd"/>
      <w:r w:rsidR="00276876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DC299C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города,  </w:t>
      </w:r>
      <w:r w:rsidR="00002946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программы «Доступная среда»</w:t>
      </w:r>
      <w:r w:rsidR="00DC299C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02946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6876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оснащены оборудованием для </w:t>
      </w: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6876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совместного обучения детей-инвалидов и детей, не имеющих нарушений в развитии (</w:t>
      </w: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столы с микролифтом на </w:t>
      </w: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электроприводе, приемник звуковой и световой,  радиомикрофон, переносной портативный  </w:t>
      </w:r>
      <w:proofErr w:type="spellStart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видеоувеличитель</w:t>
      </w:r>
      <w:proofErr w:type="spellEnd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информационно-тактил</w:t>
      </w:r>
      <w:r w:rsidR="00552A44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знак </w:t>
      </w:r>
      <w:r w:rsidR="002B26FE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шрифтом Брайля). </w:t>
      </w:r>
    </w:p>
    <w:p w:rsidR="00357970" w:rsidRPr="006826FC" w:rsidRDefault="009F15E9" w:rsidP="003579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 всех</w:t>
      </w:r>
      <w:proofErr w:type="gramEnd"/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 учреждениях работают психолого-ме</w:t>
      </w:r>
      <w:r w:rsidR="00061787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дико-педагогические  консилиумы.</w:t>
      </w:r>
      <w:r w:rsidR="00B1352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1352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Создана  и</w:t>
      </w:r>
      <w:proofErr w:type="gramEnd"/>
      <w:r w:rsidR="00B1352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Городская (территориальная) </w:t>
      </w:r>
      <w:proofErr w:type="spellStart"/>
      <w:r w:rsidR="00B1352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="00B13521"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медико-педагогическая комиссия.</w:t>
      </w:r>
    </w:p>
    <w:p w:rsidR="00357970" w:rsidRPr="006826FC" w:rsidRDefault="00357970" w:rsidP="003579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6FE" w:rsidRPr="006826FC" w:rsidRDefault="004F02F0" w:rsidP="00357970">
      <w:pPr>
        <w:ind w:firstLine="708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9012AD" w:rsidRPr="006826F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. </w:t>
      </w:r>
      <w:r w:rsidR="00B554A5" w:rsidRPr="006826FC"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д</w:t>
      </w:r>
      <w:r w:rsidR="00A442D6" w:rsidRPr="006826FC">
        <w:rPr>
          <w:rFonts w:ascii="Times New Roman" w:eastAsia="Calibri" w:hAnsi="Times New Roman" w:cs="Times New Roman"/>
          <w:b/>
          <w:i/>
          <w:sz w:val="26"/>
          <w:szCs w:val="26"/>
        </w:rPr>
        <w:t>еятельности системы образования</w:t>
      </w:r>
    </w:p>
    <w:p w:rsidR="002C6FB0" w:rsidRPr="006826FC" w:rsidRDefault="00F17B4A" w:rsidP="002C6FB0">
      <w:pPr>
        <w:spacing w:after="0"/>
        <w:ind w:firstLine="70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2C6FB0" w:rsidRPr="006826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Государственная итоговая аттестация</w:t>
      </w:r>
      <w:r w:rsidR="002C6FB0" w:rsidRPr="006826FC">
        <w:rPr>
          <w:rFonts w:ascii="Times New Roman" w:hAnsi="Times New Roman" w:cs="Times New Roman"/>
          <w:i/>
          <w:sz w:val="26"/>
          <w:szCs w:val="26"/>
        </w:rPr>
        <w:t xml:space="preserve"> выпускников 11 классов</w:t>
      </w:r>
      <w:r w:rsidR="002C6FB0" w:rsidRPr="006826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2C6FB0" w:rsidRPr="006826FC" w:rsidRDefault="002C6FB0" w:rsidP="002C6FB0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параметром в оценке качества образования, предоставляемого общеобразовательными учреждениями города Грозного, являются результаты государственной итоговой аттестации.</w:t>
      </w:r>
    </w:p>
    <w:p w:rsidR="002C6FB0" w:rsidRPr="006826FC" w:rsidRDefault="002C6FB0" w:rsidP="002C6FB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Наблюдается позитивная динамика сдачи государственной итоговой аттестации (ЕГЭ) по основным предметам (русский язык и математика) выпускниками общеобразовательных организаций г. Грозного. Если в 201</w:t>
      </w:r>
      <w:r w:rsidR="002149CF"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только 9</w:t>
      </w:r>
      <w:r w:rsidR="002149CF"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7,5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 выпускников справились с итоговой аттестацией, то в 201</w:t>
      </w:r>
      <w:r w:rsidR="002149CF"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успешно сдали ЕГЭ по русскому языку и математике и получили аттестат 9</w:t>
      </w:r>
      <w:r w:rsidR="002149CF"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149CF"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 выпускников общеобразовательных организаций г. Грозного.</w:t>
      </w:r>
    </w:p>
    <w:p w:rsidR="002C6FB0" w:rsidRPr="006826FC" w:rsidRDefault="002C6FB0" w:rsidP="002149C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Из 1</w:t>
      </w:r>
      <w:r w:rsidR="002149CF"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558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– 201</w:t>
      </w:r>
      <w:r w:rsidR="002149CF"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сдали экзамены по русскому языку и математике и получили аттестат 1</w:t>
      </w:r>
      <w:r w:rsidR="002149CF"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553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чел. (9</w:t>
      </w:r>
      <w:r w:rsidR="002149CF"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9,7 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%).  Не получили аттестат о среднем общем образовании – </w:t>
      </w:r>
      <w:r w:rsidR="002149CF"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чел.(</w:t>
      </w:r>
      <w:proofErr w:type="gramEnd"/>
      <w:r w:rsidR="002149CF"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>0,3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 </w:t>
      </w:r>
      <w:r w:rsidRPr="006826F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tbl>
      <w:tblPr>
        <w:tblStyle w:val="12"/>
        <w:tblpPr w:leftFromText="180" w:rightFromText="180" w:vertAnchor="text" w:horzAnchor="margin" w:tblpY="1688"/>
        <w:tblW w:w="93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1415"/>
        <w:gridCol w:w="884"/>
        <w:gridCol w:w="565"/>
        <w:gridCol w:w="709"/>
        <w:gridCol w:w="565"/>
        <w:gridCol w:w="712"/>
        <w:gridCol w:w="564"/>
        <w:gridCol w:w="709"/>
        <w:gridCol w:w="6"/>
        <w:gridCol w:w="530"/>
        <w:gridCol w:w="739"/>
        <w:gridCol w:w="709"/>
        <w:gridCol w:w="709"/>
      </w:tblGrid>
      <w:tr w:rsidR="002149CF" w:rsidRPr="006826FC" w:rsidTr="002149CF">
        <w:trPr>
          <w:trHeight w:val="1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 xml:space="preserve">Минимальное </w:t>
            </w:r>
          </w:p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кол- во баллов по предмету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Средний тестовый балл в 2015 году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Средний тестовый балл в 2016 году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Средний тестовый балл в 2017 году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Средний тестовый балл в 2018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Средний тестовый балл в 2019 году</w:t>
            </w:r>
          </w:p>
        </w:tc>
      </w:tr>
      <w:tr w:rsidR="002149CF" w:rsidRPr="006826FC" w:rsidTr="002149CF">
        <w:trPr>
          <w:cantSplit/>
          <w:trHeight w:val="12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F" w:rsidRPr="006826FC" w:rsidRDefault="002149CF" w:rsidP="0021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F" w:rsidRPr="006826FC" w:rsidRDefault="002149CF" w:rsidP="0021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F" w:rsidRPr="006826FC" w:rsidRDefault="002149CF" w:rsidP="00214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г. Грозный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г. Грозный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г. Грозный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г. Грозный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г. Грозный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9CF" w:rsidRPr="006826FC" w:rsidRDefault="002149CF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Чеченская Республика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(профиль)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(базовый)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 xml:space="preserve">Иностранные языки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149CF" w:rsidRPr="006826FC" w:rsidTr="002149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F" w:rsidRPr="006826FC" w:rsidRDefault="002149CF" w:rsidP="00214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2C6FB0" w:rsidRPr="006826FC" w:rsidRDefault="002C6FB0" w:rsidP="002C6FB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sz w:val="26"/>
          <w:szCs w:val="26"/>
        </w:rPr>
        <w:t>Средний тестовый балл в г. Грозном выше по сравнению с 2018 годом по русскому языку, математике (профильный уровень), физике, биологии, обществознанию, литературе, информатике. Показатели среднего тестового бала по всем предметам также выше, чем в среднем по Чеченской Республике:</w:t>
      </w:r>
    </w:p>
    <w:p w:rsidR="0075617F" w:rsidRPr="006826FC" w:rsidRDefault="002C6FB0" w:rsidP="002C6FB0">
      <w:p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826FC">
        <w:rPr>
          <w:rFonts w:ascii="Times New Roman" w:eastAsia="Calibri" w:hAnsi="Times New Roman" w:cs="Times New Roman"/>
          <w:b/>
          <w:i/>
          <w:sz w:val="26"/>
          <w:szCs w:val="26"/>
        </w:rPr>
        <w:tab/>
      </w:r>
    </w:p>
    <w:p w:rsidR="0075617F" w:rsidRPr="006826FC" w:rsidRDefault="0075617F" w:rsidP="002C6FB0">
      <w:p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C6FB0" w:rsidRPr="006826FC" w:rsidRDefault="002C6FB0" w:rsidP="0075617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Анализ результатов государственной итоговой аттестации по общеобразовательным предметам среднего общего </w:t>
      </w:r>
      <w:proofErr w:type="gramStart"/>
      <w:r w:rsidRPr="006826FC">
        <w:rPr>
          <w:rFonts w:ascii="Times New Roman" w:eastAsia="Calibri" w:hAnsi="Times New Roman" w:cs="Times New Roman"/>
          <w:sz w:val="26"/>
          <w:szCs w:val="26"/>
        </w:rPr>
        <w:t>образования  позволяет</w:t>
      </w:r>
      <w:proofErr w:type="gramEnd"/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сделать  вывод о том, что руководителями и педагогическими работниками общеобразовательных учреждений города проделана определенная работа по подготовке учащихся для успешной сдачи ЕГЭ в 201</w:t>
      </w:r>
      <w:r w:rsidR="0075617F" w:rsidRPr="006826FC">
        <w:rPr>
          <w:rFonts w:ascii="Times New Roman" w:eastAsia="Calibri" w:hAnsi="Times New Roman" w:cs="Times New Roman"/>
          <w:sz w:val="26"/>
          <w:szCs w:val="26"/>
        </w:rPr>
        <w:t xml:space="preserve">9 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году.  </w:t>
      </w:r>
    </w:p>
    <w:p w:rsidR="002C6FB0" w:rsidRPr="006826FC" w:rsidRDefault="002C6FB0" w:rsidP="002C6FB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sz w:val="26"/>
          <w:szCs w:val="26"/>
        </w:rPr>
        <w:tab/>
        <w:t>В результате по сравнению с прошлым годом уменьшилась доля выпускников, не преодолевших минимальный порог по обязательным предметам (русский язык и математика</w:t>
      </w:r>
      <w:r w:rsidR="0075617F" w:rsidRPr="006826FC">
        <w:rPr>
          <w:rFonts w:ascii="Times New Roman" w:eastAsia="Calibri" w:hAnsi="Times New Roman" w:cs="Times New Roman"/>
          <w:sz w:val="26"/>
          <w:szCs w:val="26"/>
        </w:rPr>
        <w:t>), по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показателю «средний тестовый балл» наблюдается положительная динамика почти по всем образовательным предметам.</w:t>
      </w:r>
    </w:p>
    <w:p w:rsidR="0075617F" w:rsidRPr="006826FC" w:rsidRDefault="0075617F" w:rsidP="00934A66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5617F" w:rsidRPr="006826FC" w:rsidRDefault="0075617F" w:rsidP="00934A66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55146" w:rsidRPr="006826FC" w:rsidRDefault="00B55146" w:rsidP="0015556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826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Государственная итоговая аттестация</w:t>
      </w:r>
      <w:r w:rsidRPr="006826FC">
        <w:rPr>
          <w:rFonts w:ascii="Times New Roman" w:hAnsi="Times New Roman" w:cs="Times New Roman"/>
          <w:i/>
          <w:sz w:val="26"/>
          <w:szCs w:val="26"/>
        </w:rPr>
        <w:t xml:space="preserve"> выпускников 9-х классов</w:t>
      </w:r>
      <w:r w:rsidR="0015556B" w:rsidRPr="006826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EB3FB7" w:rsidRPr="006826FC" w:rsidRDefault="00EB3FB7" w:rsidP="0015556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02714" w:rsidRPr="006826FC" w:rsidRDefault="00C02714" w:rsidP="00C02714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государственную итоговую аттестацию учащиеся 9 классов общеобразовательных учреждений г. Грозного проходили по обязательным дисциплинам: русскому языку и математике в форме основного государственного экзамена (ОГЭ) или государственного выпускного экзамена (ГВЭ). Экзамены по другим учебным предметам, таким как история, география, химия, биология, литература, обществознание, информатика и ИКТ, физика, иностранные языки (английский), обучающиеся сдавали на добровольной основе по своему выбору в форме основного государственного экзамена (ОГЭ) или государственного выпускного экзамена (ГВЭ). В 2019 году ГИА - 9 в форме основного государственного экзамена (далее ОГЭ) сдавали 4440 учащихся.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государственного выпускного экзамена (далее ГВЭ) – </w:t>
      </w:r>
      <w:r w:rsidRPr="006826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236</w:t>
      </w:r>
      <w:r w:rsidRPr="006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выпускников с ОВЗ. </w:t>
      </w:r>
    </w:p>
    <w:p w:rsidR="00C02714" w:rsidRPr="006826FC" w:rsidRDefault="00C02714" w:rsidP="00C0271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Анализ сдачи ОГЭ в 2019 году показал, что сдали ОГЭ по 4 предметам и получили аттестат об основном общем образовании </w:t>
      </w:r>
      <w:r w:rsidRPr="006826FC">
        <w:rPr>
          <w:rFonts w:ascii="Times New Roman" w:eastAsia="Calibri" w:hAnsi="Times New Roman" w:cs="Times New Roman"/>
          <w:b/>
          <w:sz w:val="26"/>
          <w:szCs w:val="26"/>
        </w:rPr>
        <w:t>4628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выпускников, что составляет </w:t>
      </w:r>
      <w:r w:rsidRPr="006826FC">
        <w:rPr>
          <w:rFonts w:ascii="Times New Roman" w:eastAsia="Calibri" w:hAnsi="Times New Roman" w:cs="Times New Roman"/>
          <w:b/>
          <w:sz w:val="26"/>
          <w:szCs w:val="26"/>
        </w:rPr>
        <w:t>99,8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%.</w:t>
      </w:r>
    </w:p>
    <w:p w:rsidR="00C02714" w:rsidRPr="006826FC" w:rsidRDefault="00C02714" w:rsidP="00C0271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sz w:val="26"/>
          <w:szCs w:val="26"/>
        </w:rPr>
        <w:t>Не сдали ОГЭ</w:t>
      </w:r>
      <w:r w:rsidRPr="006826FC">
        <w:rPr>
          <w:rFonts w:ascii="Times New Roman" w:eastAsia="Calibri" w:hAnsi="Times New Roman" w:cs="Times New Roman"/>
          <w:b/>
          <w:sz w:val="26"/>
          <w:szCs w:val="26"/>
        </w:rPr>
        <w:t xml:space="preserve"> 7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выпускников общеобразовательных учреждений города Грозного, что составляет </w:t>
      </w:r>
      <w:r w:rsidRPr="006826FC">
        <w:rPr>
          <w:rFonts w:ascii="Times New Roman" w:eastAsia="Calibri" w:hAnsi="Times New Roman" w:cs="Times New Roman"/>
          <w:b/>
          <w:sz w:val="26"/>
          <w:szCs w:val="26"/>
        </w:rPr>
        <w:t>0,2 %</w:t>
      </w:r>
      <w:r w:rsidRPr="006826FC">
        <w:rPr>
          <w:rFonts w:ascii="Times New Roman" w:eastAsia="Calibri" w:hAnsi="Times New Roman" w:cs="Times New Roman"/>
          <w:sz w:val="26"/>
          <w:szCs w:val="26"/>
        </w:rPr>
        <w:t xml:space="preserve"> от общего количества.</w:t>
      </w:r>
    </w:p>
    <w:p w:rsidR="00C02714" w:rsidRPr="006826FC" w:rsidRDefault="00C02714" w:rsidP="00C0271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26FC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государственной итоговой аттестации по образовательным программам основного общего образования показал, что руководителями и педагогическими работниками проделана определенная </w:t>
      </w:r>
      <w:r w:rsidRPr="006826FC">
        <w:rPr>
          <w:rFonts w:ascii="Times New Roman" w:eastAsia="Calibri" w:hAnsi="Times New Roman" w:cs="Times New Roman"/>
          <w:sz w:val="26"/>
          <w:szCs w:val="26"/>
        </w:rPr>
        <w:t>работа по подготовке учащихся для успешной сдачи ГИА-9 в 2019 году.</w:t>
      </w:r>
    </w:p>
    <w:p w:rsidR="00C02714" w:rsidRPr="006826FC" w:rsidRDefault="00C02714" w:rsidP="00C02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6FC">
        <w:rPr>
          <w:rFonts w:ascii="Times New Roman" w:eastAsia="Calibri" w:hAnsi="Times New Roman" w:cs="Times New Roman"/>
          <w:sz w:val="28"/>
          <w:szCs w:val="28"/>
        </w:rPr>
        <w:t xml:space="preserve">По показателю «средний тестовый балл» наблюдается положительная динамика практически по всем общеобразовательным предметам. </w:t>
      </w:r>
    </w:p>
    <w:p w:rsidR="00C02714" w:rsidRPr="006826FC" w:rsidRDefault="00C02714" w:rsidP="00C02714">
      <w:pPr>
        <w:rPr>
          <w:rFonts w:ascii="Times New Roman" w:hAnsi="Times New Roman" w:cs="Times New Roman"/>
          <w:sz w:val="28"/>
          <w:szCs w:val="28"/>
        </w:rPr>
      </w:pPr>
      <w:r w:rsidRPr="006826FC">
        <w:rPr>
          <w:rFonts w:ascii="Times New Roman" w:hAnsi="Times New Roman" w:cs="Times New Roman"/>
          <w:sz w:val="28"/>
          <w:szCs w:val="28"/>
        </w:rPr>
        <w:t>Таблица «Средний тестовый балл»</w:t>
      </w:r>
    </w:p>
    <w:tbl>
      <w:tblPr>
        <w:tblStyle w:val="a7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1741"/>
        <w:gridCol w:w="992"/>
        <w:gridCol w:w="842"/>
        <w:gridCol w:w="888"/>
        <w:gridCol w:w="1139"/>
        <w:gridCol w:w="1129"/>
        <w:gridCol w:w="1294"/>
        <w:gridCol w:w="1115"/>
      </w:tblGrid>
      <w:tr w:rsidR="00C02714" w:rsidRPr="006826FC" w:rsidTr="00C02714">
        <w:trPr>
          <w:trHeight w:val="465"/>
          <w:jc w:val="center"/>
        </w:trPr>
        <w:tc>
          <w:tcPr>
            <w:tcW w:w="528" w:type="dxa"/>
            <w:vMerge w:val="restart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1" w:type="dxa"/>
            <w:vMerge w:val="restart"/>
            <w:vAlign w:val="center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992" w:type="dxa"/>
            <w:vMerge w:val="restart"/>
            <w:textDirection w:val="btLr"/>
          </w:tcPr>
          <w:p w:rsidR="00C02714" w:rsidRPr="006826FC" w:rsidRDefault="00C02714" w:rsidP="002149C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  <w:p w:rsidR="00C02714" w:rsidRPr="006826FC" w:rsidRDefault="00C02714" w:rsidP="002149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/>
                <w:sz w:val="20"/>
                <w:szCs w:val="20"/>
              </w:rPr>
              <w:t>кол- во баллов по предмету</w:t>
            </w:r>
          </w:p>
        </w:tc>
        <w:tc>
          <w:tcPr>
            <w:tcW w:w="1730" w:type="dxa"/>
            <w:gridSpan w:val="2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 xml:space="preserve">Средний тестовый балл </w:t>
            </w:r>
          </w:p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в 2017 году</w:t>
            </w:r>
          </w:p>
        </w:tc>
        <w:tc>
          <w:tcPr>
            <w:tcW w:w="2268" w:type="dxa"/>
            <w:gridSpan w:val="2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 xml:space="preserve">Средний тестовый балл </w:t>
            </w:r>
          </w:p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в 2018 году</w:t>
            </w:r>
          </w:p>
        </w:tc>
        <w:tc>
          <w:tcPr>
            <w:tcW w:w="2409" w:type="dxa"/>
            <w:gridSpan w:val="2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 xml:space="preserve">Средний тестовый балл </w:t>
            </w:r>
          </w:p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в 2019 году</w:t>
            </w:r>
          </w:p>
        </w:tc>
      </w:tr>
      <w:tr w:rsidR="00C02714" w:rsidRPr="006826FC" w:rsidTr="00C02714">
        <w:trPr>
          <w:cantSplit/>
          <w:trHeight w:val="1134"/>
          <w:jc w:val="center"/>
        </w:trPr>
        <w:tc>
          <w:tcPr>
            <w:tcW w:w="528" w:type="dxa"/>
            <w:vMerge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 xml:space="preserve">Чеченская </w:t>
            </w:r>
          </w:p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г. Грозный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 xml:space="preserve">Чеченская </w:t>
            </w:r>
          </w:p>
          <w:p w:rsidR="00C02714" w:rsidRPr="006826FC" w:rsidRDefault="00C02714" w:rsidP="00C0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г. Грозный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 xml:space="preserve">Чеченская </w:t>
            </w:r>
          </w:p>
          <w:p w:rsidR="00C02714" w:rsidRPr="006826FC" w:rsidRDefault="00C02714" w:rsidP="00C0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г. Грозный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vAlign w:val="center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2" w:type="dxa"/>
            <w:vAlign w:val="center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Чеченский  язык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proofErr w:type="spellEnd"/>
          </w:p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02714" w:rsidRPr="006826FC" w:rsidTr="00C02714">
        <w:trPr>
          <w:jc w:val="center"/>
        </w:trPr>
        <w:tc>
          <w:tcPr>
            <w:tcW w:w="528" w:type="dxa"/>
          </w:tcPr>
          <w:p w:rsidR="00C02714" w:rsidRPr="006826FC" w:rsidRDefault="00C02714" w:rsidP="002149C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C02714" w:rsidRPr="006826FC" w:rsidRDefault="00C02714" w:rsidP="00214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9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2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C02714" w:rsidRPr="006826FC" w:rsidRDefault="00C02714" w:rsidP="0021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6FC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</w:tbl>
    <w:p w:rsidR="00C02714" w:rsidRPr="0075617F" w:rsidRDefault="00C02714" w:rsidP="00C0271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02714" w:rsidRPr="00475D11" w:rsidRDefault="00C02714" w:rsidP="00C027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70B" w:rsidRPr="00027037" w:rsidRDefault="00B55146" w:rsidP="00CE53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7037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D3597B" w:rsidRPr="00311A30" w:rsidRDefault="00A442D6" w:rsidP="002C17B3">
      <w:pPr>
        <w:tabs>
          <w:tab w:val="left" w:pos="1113"/>
          <w:tab w:val="left" w:pos="6768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11A30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4057B0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2C528D" w:rsidRPr="00311A30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6530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C528D" w:rsidRPr="00311A30">
        <w:rPr>
          <w:rFonts w:ascii="Times New Roman" w:hAnsi="Times New Roman" w:cs="Times New Roman"/>
          <w:b/>
          <w:i/>
          <w:sz w:val="26"/>
          <w:szCs w:val="26"/>
        </w:rPr>
        <w:t>Изменение сети организаций</w:t>
      </w:r>
    </w:p>
    <w:p w:rsidR="000E368D" w:rsidRPr="00311A30" w:rsidRDefault="000E368D" w:rsidP="00A442D6">
      <w:pPr>
        <w:shd w:val="clear" w:color="auto" w:fill="FFFFFF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1A3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A442D6" w:rsidRPr="00311A30">
        <w:rPr>
          <w:rFonts w:ascii="Times New Roman" w:eastAsia="Calibri" w:hAnsi="Times New Roman" w:cs="Times New Roman"/>
          <w:sz w:val="26"/>
          <w:szCs w:val="26"/>
        </w:rPr>
        <w:t>201</w:t>
      </w:r>
      <w:r w:rsidR="00027037">
        <w:rPr>
          <w:rFonts w:ascii="Times New Roman" w:eastAsia="Calibri" w:hAnsi="Times New Roman" w:cs="Times New Roman"/>
          <w:sz w:val="26"/>
          <w:szCs w:val="26"/>
        </w:rPr>
        <w:t>9</w:t>
      </w:r>
      <w:r w:rsidR="00A442D6" w:rsidRPr="00311A30">
        <w:rPr>
          <w:rFonts w:ascii="Times New Roman" w:eastAsia="Calibri" w:hAnsi="Times New Roman" w:cs="Times New Roman"/>
          <w:sz w:val="26"/>
          <w:szCs w:val="26"/>
        </w:rPr>
        <w:t xml:space="preserve"> году муниципальная сеть образования </w:t>
      </w:r>
      <w:r w:rsidR="00290134" w:rsidRPr="00311A30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="00A442D6" w:rsidRPr="00311A30">
        <w:rPr>
          <w:rFonts w:ascii="Times New Roman" w:eastAsia="Calibri" w:hAnsi="Times New Roman" w:cs="Times New Roman"/>
          <w:sz w:val="26"/>
          <w:szCs w:val="26"/>
        </w:rPr>
        <w:t>не претерпела существенных изменений.</w:t>
      </w:r>
    </w:p>
    <w:p w:rsidR="00357970" w:rsidRDefault="00357970" w:rsidP="002C17B3">
      <w:pPr>
        <w:tabs>
          <w:tab w:val="left" w:pos="1113"/>
          <w:tab w:val="left" w:pos="6768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57970" w:rsidRDefault="00357970" w:rsidP="002C17B3">
      <w:pPr>
        <w:tabs>
          <w:tab w:val="left" w:pos="1113"/>
          <w:tab w:val="left" w:pos="6768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528D" w:rsidRPr="00653078" w:rsidRDefault="00A442D6" w:rsidP="002C17B3">
      <w:pPr>
        <w:tabs>
          <w:tab w:val="left" w:pos="1113"/>
          <w:tab w:val="left" w:pos="6768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53078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4057B0" w:rsidRPr="00653078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2C528D" w:rsidRPr="00653078">
        <w:rPr>
          <w:rFonts w:ascii="Times New Roman" w:hAnsi="Times New Roman" w:cs="Times New Roman"/>
          <w:b/>
          <w:i/>
          <w:sz w:val="26"/>
          <w:szCs w:val="26"/>
        </w:rPr>
        <w:t>. Финансовая деятельность</w:t>
      </w:r>
    </w:p>
    <w:p w:rsidR="00653078" w:rsidRPr="00653078" w:rsidRDefault="00653078" w:rsidP="00653078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5307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2.7 Финансовая деятельность.</w:t>
      </w:r>
    </w:p>
    <w:p w:rsidR="00653078" w:rsidRPr="00653078" w:rsidRDefault="00653078" w:rsidP="0065307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530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53078">
        <w:rPr>
          <w:rFonts w:ascii="Times New Roman" w:eastAsia="Calibri" w:hAnsi="Times New Roman" w:cs="Times New Roman"/>
          <w:sz w:val="26"/>
          <w:szCs w:val="26"/>
        </w:rPr>
        <w:t>Одной</w:t>
      </w:r>
      <w:r w:rsidRPr="00653078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 xml:space="preserve"> из наиболее актуальных проблем сферы образования остается финансирование образовательных учреждений.</w:t>
      </w:r>
      <w:r w:rsidRPr="006530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Объемы расходов оказывают определяющее воздействие на доступность и качество образования, структуру затрат и источники финансирования дают представление о приоритетах управления на территориальном уровне, об уровне бюджетного планирования.</w:t>
      </w:r>
    </w:p>
    <w:p w:rsidR="00653078" w:rsidRPr="00653078" w:rsidRDefault="00653078" w:rsidP="00653078">
      <w:pPr>
        <w:spacing w:after="160" w:line="259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530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Финансовые показатели муниципальной программы </w:t>
      </w:r>
      <w:r w:rsidRPr="00653078">
        <w:rPr>
          <w:rFonts w:ascii="Times New Roman" w:eastAsia="Calibri" w:hAnsi="Times New Roman" w:cs="Times New Roman"/>
          <w:sz w:val="26"/>
          <w:szCs w:val="26"/>
        </w:rPr>
        <w:t>«Развитие общего образования города Грозного»</w:t>
      </w:r>
      <w:r w:rsidRPr="006530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53078">
        <w:rPr>
          <w:rFonts w:ascii="Times New Roman" w:eastAsia="Calibri" w:hAnsi="Times New Roman" w:cs="Times New Roman"/>
          <w:sz w:val="26"/>
          <w:szCs w:val="26"/>
        </w:rPr>
        <w:t>за 9 месяцев 2019 года: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0"/>
        <w:gridCol w:w="2189"/>
        <w:gridCol w:w="1724"/>
        <w:gridCol w:w="1599"/>
        <w:gridCol w:w="1673"/>
      </w:tblGrid>
      <w:tr w:rsidR="00653078" w:rsidRPr="00653078" w:rsidTr="008B686F">
        <w:trPr>
          <w:trHeight w:val="984"/>
        </w:trPr>
        <w:tc>
          <w:tcPr>
            <w:tcW w:w="2211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План на 2019 год</w:t>
            </w:r>
          </w:p>
        </w:tc>
        <w:tc>
          <w:tcPr>
            <w:tcW w:w="168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Профинан</w:t>
            </w:r>
            <w:proofErr w:type="spellEnd"/>
          </w:p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сировано</w:t>
            </w:r>
            <w:proofErr w:type="spellEnd"/>
          </w:p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( к годовому плану)</w:t>
            </w:r>
          </w:p>
        </w:tc>
      </w:tr>
      <w:tr w:rsidR="00653078" w:rsidRPr="00653078" w:rsidTr="008B686F">
        <w:trPr>
          <w:trHeight w:val="405"/>
        </w:trPr>
        <w:tc>
          <w:tcPr>
            <w:tcW w:w="2211" w:type="dxa"/>
            <w:vMerge w:val="restart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общего образования города Грозного»</w:t>
            </w: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2 586 962,319</w:t>
            </w:r>
          </w:p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1 854 731,494</w:t>
            </w:r>
          </w:p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71,70</w:t>
            </w:r>
          </w:p>
        </w:tc>
      </w:tr>
      <w:tr w:rsidR="00653078" w:rsidRPr="00653078" w:rsidTr="008B686F">
        <w:trPr>
          <w:trHeight w:val="427"/>
        </w:trPr>
        <w:tc>
          <w:tcPr>
            <w:tcW w:w="2211" w:type="dxa"/>
            <w:vMerge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2 268 931,553</w:t>
            </w:r>
          </w:p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1 565 780,575</w:t>
            </w: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69,01</w:t>
            </w:r>
          </w:p>
        </w:tc>
      </w:tr>
      <w:tr w:rsidR="00653078" w:rsidRPr="00653078" w:rsidTr="008B686F">
        <w:trPr>
          <w:trHeight w:val="492"/>
        </w:trPr>
        <w:tc>
          <w:tcPr>
            <w:tcW w:w="2211" w:type="dxa"/>
            <w:vMerge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города Грозного</w:t>
            </w:r>
          </w:p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318030,763</w:t>
            </w: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257 830,702</w:t>
            </w: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81,07</w:t>
            </w:r>
          </w:p>
        </w:tc>
      </w:tr>
      <w:tr w:rsidR="00653078" w:rsidRPr="00653078" w:rsidTr="008B686F">
        <w:trPr>
          <w:trHeight w:val="264"/>
        </w:trPr>
        <w:tc>
          <w:tcPr>
            <w:tcW w:w="2211" w:type="dxa"/>
            <w:vMerge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31 120,217</w:t>
            </w: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078" w:rsidRPr="00653078" w:rsidTr="008B686F">
        <w:trPr>
          <w:trHeight w:val="437"/>
        </w:trPr>
        <w:tc>
          <w:tcPr>
            <w:tcW w:w="2211" w:type="dxa"/>
            <w:vMerge w:val="restart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2253" w:type="dxa"/>
          </w:tcPr>
          <w:p w:rsidR="00653078" w:rsidRPr="00653078" w:rsidRDefault="00653078" w:rsidP="006530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2 444 137,156</w:t>
            </w:r>
          </w:p>
          <w:p w:rsidR="00653078" w:rsidRPr="00653078" w:rsidRDefault="00653078" w:rsidP="006530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1 752 003,857</w:t>
            </w: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71,68</w:t>
            </w:r>
          </w:p>
        </w:tc>
      </w:tr>
      <w:tr w:rsidR="00653078" w:rsidRPr="00653078" w:rsidTr="008B686F">
        <w:trPr>
          <w:trHeight w:val="708"/>
        </w:trPr>
        <w:tc>
          <w:tcPr>
            <w:tcW w:w="2211" w:type="dxa"/>
            <w:vMerge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2 242 130,292</w:t>
            </w:r>
          </w:p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1 546 094,268</w:t>
            </w:r>
          </w:p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69,01</w:t>
            </w:r>
          </w:p>
        </w:tc>
      </w:tr>
      <w:tr w:rsidR="00653078" w:rsidRPr="00653078" w:rsidTr="008B686F">
        <w:trPr>
          <w:trHeight w:val="504"/>
        </w:trPr>
        <w:tc>
          <w:tcPr>
            <w:tcW w:w="2211" w:type="dxa"/>
            <w:vMerge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города Грозного</w:t>
            </w:r>
          </w:p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202 006,864</w:t>
            </w: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174799,590</w:t>
            </w: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81,07</w:t>
            </w:r>
          </w:p>
        </w:tc>
      </w:tr>
      <w:tr w:rsidR="00653078" w:rsidRPr="00653078" w:rsidTr="008B686F">
        <w:trPr>
          <w:trHeight w:val="248"/>
        </w:trPr>
        <w:tc>
          <w:tcPr>
            <w:tcW w:w="2211" w:type="dxa"/>
            <w:vMerge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31 110,000</w:t>
            </w:r>
          </w:p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078" w:rsidRPr="00653078" w:rsidTr="008B686F">
        <w:trPr>
          <w:trHeight w:val="596"/>
        </w:trPr>
        <w:tc>
          <w:tcPr>
            <w:tcW w:w="2211" w:type="dxa"/>
            <w:vMerge w:val="restart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"Дополнительное образование детей"</w:t>
            </w: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90 016,389</w:t>
            </w: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65 683,675</w:t>
            </w:r>
          </w:p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72,97</w:t>
            </w:r>
          </w:p>
        </w:tc>
      </w:tr>
      <w:tr w:rsidR="00653078" w:rsidRPr="00653078" w:rsidTr="008B686F">
        <w:trPr>
          <w:trHeight w:val="564"/>
        </w:trPr>
        <w:tc>
          <w:tcPr>
            <w:tcW w:w="2211" w:type="dxa"/>
            <w:vMerge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078" w:rsidRPr="00653078" w:rsidTr="008B686F">
        <w:trPr>
          <w:trHeight w:val="593"/>
        </w:trPr>
        <w:tc>
          <w:tcPr>
            <w:tcW w:w="2211" w:type="dxa"/>
            <w:vMerge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города Грозного</w:t>
            </w:r>
          </w:p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90 016,389</w:t>
            </w: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65673,458</w:t>
            </w: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078" w:rsidRPr="00653078" w:rsidTr="008B686F">
        <w:trPr>
          <w:trHeight w:val="264"/>
        </w:trPr>
        <w:tc>
          <w:tcPr>
            <w:tcW w:w="2211" w:type="dxa"/>
            <w:vMerge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3078" w:rsidRPr="00653078" w:rsidRDefault="00653078" w:rsidP="00653078">
            <w:pPr>
              <w:ind w:firstLineChars="100" w:firstLin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10,217</w:t>
            </w:r>
          </w:p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078" w:rsidRPr="00653078" w:rsidTr="008B686F">
        <w:trPr>
          <w:trHeight w:val="264"/>
        </w:trPr>
        <w:tc>
          <w:tcPr>
            <w:tcW w:w="2211" w:type="dxa"/>
            <w:vMerge w:val="restart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"Управление системой общего и дополнительного образования города Грозного"</w:t>
            </w:r>
          </w:p>
        </w:tc>
        <w:tc>
          <w:tcPr>
            <w:tcW w:w="2253" w:type="dxa"/>
          </w:tcPr>
          <w:p w:rsidR="00653078" w:rsidRPr="00653078" w:rsidRDefault="00653078" w:rsidP="00653078">
            <w:pPr>
              <w:ind w:firstLineChars="100" w:firstLin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52 808,774</w:t>
            </w: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37 043,961</w:t>
            </w:r>
          </w:p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70,15</w:t>
            </w:r>
          </w:p>
        </w:tc>
      </w:tr>
      <w:tr w:rsidR="00653078" w:rsidRPr="00653078" w:rsidTr="008B686F">
        <w:trPr>
          <w:trHeight w:val="552"/>
        </w:trPr>
        <w:tc>
          <w:tcPr>
            <w:tcW w:w="2211" w:type="dxa"/>
            <w:vMerge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26 801,261</w:t>
            </w: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19 686,307</w:t>
            </w:r>
          </w:p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73,45</w:t>
            </w:r>
          </w:p>
        </w:tc>
      </w:tr>
      <w:tr w:rsidR="00653078" w:rsidRPr="00653078" w:rsidTr="008B686F">
        <w:trPr>
          <w:trHeight w:val="528"/>
        </w:trPr>
        <w:tc>
          <w:tcPr>
            <w:tcW w:w="2211" w:type="dxa"/>
            <w:vMerge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города Грозного</w:t>
            </w:r>
          </w:p>
          <w:p w:rsidR="00653078" w:rsidRPr="00653078" w:rsidRDefault="00653078" w:rsidP="00653078">
            <w:pPr>
              <w:ind w:firstLineChars="100" w:firstLin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653078" w:rsidRPr="00653078" w:rsidRDefault="00653078" w:rsidP="00653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26 007,513</w:t>
            </w:r>
          </w:p>
        </w:tc>
        <w:tc>
          <w:tcPr>
            <w:tcW w:w="1686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17 357,654</w:t>
            </w:r>
          </w:p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653078" w:rsidRPr="00653078" w:rsidRDefault="00653078" w:rsidP="006530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078">
              <w:rPr>
                <w:rFonts w:ascii="Times New Roman" w:eastAsia="Calibri" w:hAnsi="Times New Roman" w:cs="Times New Roman"/>
                <w:sz w:val="24"/>
                <w:szCs w:val="24"/>
              </w:rPr>
              <w:t>66,74</w:t>
            </w:r>
          </w:p>
        </w:tc>
      </w:tr>
    </w:tbl>
    <w:p w:rsidR="00653078" w:rsidRPr="00653078" w:rsidRDefault="00653078" w:rsidP="00653078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26BAE" w:rsidRPr="00CA7D48" w:rsidRDefault="00A442D6" w:rsidP="000E3CA6">
      <w:pPr>
        <w:tabs>
          <w:tab w:val="left" w:pos="1113"/>
          <w:tab w:val="left" w:pos="6768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A7D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4057B0" w:rsidRPr="00CA7D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CA7D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Дополнительное образование</w:t>
      </w:r>
    </w:p>
    <w:p w:rsidR="00EB3FB7" w:rsidRPr="006826FC" w:rsidRDefault="00EB3FB7" w:rsidP="00EB3FB7">
      <w:pPr>
        <w:tabs>
          <w:tab w:val="left" w:pos="1113"/>
          <w:tab w:val="left" w:pos="6768"/>
        </w:tabs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CA7D48" w:rsidRPr="00915C88" w:rsidRDefault="00CA7D48" w:rsidP="00CA7D48">
      <w:pPr>
        <w:tabs>
          <w:tab w:val="left" w:pos="993"/>
        </w:tabs>
        <w:spacing w:after="4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5C88">
        <w:rPr>
          <w:rFonts w:ascii="Times New Roman" w:eastAsia="Calibri" w:hAnsi="Times New Roman" w:cs="Times New Roman"/>
          <w:sz w:val="26"/>
          <w:szCs w:val="26"/>
        </w:rPr>
        <w:t>Сеть учреждений, реализующих дополнительные образовательные программы и организующие внеурочную деятельность для детей в возрасте от 5 до 18 лет, в городе Грозном представлена 53 образовательными организациями и 5 учреждениями дополнительного образования: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МБУ ДО «Дом детского творчества Ленинского района г. Грозного»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МБУ ДО «Дом детского творчества Октябрьского района г. Грозного»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МБУ ДО «Дом детского творчества Старопромысловского района 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г. Грозного»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МБУ ДО «Дом детского творчества Октябрьского района г. Грозного»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МБУ ДО «Станция детского (юношеского) технического творчества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г. Грозного»</w:t>
      </w:r>
      <w:r w:rsidRPr="00915C8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A7D48" w:rsidRPr="00915C88" w:rsidRDefault="00CA7D48" w:rsidP="00CA7D48">
      <w:pPr>
        <w:tabs>
          <w:tab w:val="left" w:pos="993"/>
        </w:tabs>
        <w:spacing w:after="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15C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Во всех 58 муниципальных образовательных организациях г. Грозного оказываются бесплатные дополнительные образовательные услуги по следующим направлениям: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социально-педагогическое;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естественно-научное;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художественное;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техническое;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физкультурно-спортивное;</w:t>
      </w:r>
    </w:p>
    <w:p w:rsidR="00CA7D48" w:rsidRPr="00915C88" w:rsidRDefault="00CA7D48" w:rsidP="00CA7D48">
      <w:pPr>
        <w:numPr>
          <w:ilvl w:val="0"/>
          <w:numId w:val="10"/>
        </w:numPr>
        <w:tabs>
          <w:tab w:val="left" w:pos="993"/>
          <w:tab w:val="left" w:pos="1134"/>
        </w:tabs>
        <w:spacing w:after="4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15C8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туристско-краеведческое.</w:t>
      </w:r>
    </w:p>
    <w:p w:rsidR="00CA7D48" w:rsidRPr="00915C88" w:rsidRDefault="00CA7D48" w:rsidP="00CA7D48">
      <w:pPr>
        <w:tabs>
          <w:tab w:val="left" w:pos="993"/>
        </w:tabs>
        <w:spacing w:after="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15C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53 образовательных организациях функционирует 285 клубных объединений по интересам, в которых обучаются 14535 детей в возрасте от 6 до 18 лет. В учреждениях дополнительного образования бесплатными дополнительными образовательными услугами охвачено 16330 учащихся, занимающихся в 103 клубных объединениях.</w:t>
      </w:r>
    </w:p>
    <w:p w:rsidR="00CA7D48" w:rsidRDefault="00CA7D48" w:rsidP="00CA7D48">
      <w:pPr>
        <w:tabs>
          <w:tab w:val="left" w:pos="993"/>
        </w:tabs>
        <w:spacing w:after="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15C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Данные о количественном составе обучающихся в учреждениях дополнительного образования представлены в Таблице 1</w:t>
      </w:r>
    </w:p>
    <w:p w:rsidR="00CA7D48" w:rsidRPr="00915C88" w:rsidRDefault="00CA7D48" w:rsidP="00CA7D48">
      <w:pPr>
        <w:tabs>
          <w:tab w:val="left" w:pos="993"/>
        </w:tabs>
        <w:spacing w:after="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A7D48" w:rsidRPr="00BB1831" w:rsidRDefault="00CA7D48" w:rsidP="00CA7D48">
      <w:pPr>
        <w:tabs>
          <w:tab w:val="left" w:pos="993"/>
        </w:tabs>
        <w:spacing w:after="4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1.</w:t>
      </w:r>
    </w:p>
    <w:tbl>
      <w:tblPr>
        <w:tblStyle w:val="22"/>
        <w:tblpPr w:leftFromText="180" w:rightFromText="180" w:vertAnchor="text" w:horzAnchor="margin" w:tblpXSpec="center" w:tblpY="59"/>
        <w:tblW w:w="9747" w:type="dxa"/>
        <w:tblLayout w:type="fixed"/>
        <w:tblLook w:val="04A0" w:firstRow="1" w:lastRow="0" w:firstColumn="1" w:lastColumn="0" w:noHBand="0" w:noVBand="1"/>
      </w:tblPr>
      <w:tblGrid>
        <w:gridCol w:w="2216"/>
        <w:gridCol w:w="1607"/>
        <w:gridCol w:w="821"/>
        <w:gridCol w:w="709"/>
        <w:gridCol w:w="709"/>
        <w:gridCol w:w="709"/>
        <w:gridCol w:w="1275"/>
        <w:gridCol w:w="738"/>
        <w:gridCol w:w="963"/>
      </w:tblGrid>
      <w:tr w:rsidR="00CA7D48" w:rsidRPr="00915C88" w:rsidTr="00B44F44">
        <w:tc>
          <w:tcPr>
            <w:tcW w:w="2216" w:type="dxa"/>
            <w:vMerge w:val="restart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Наименование УДО</w:t>
            </w:r>
          </w:p>
        </w:tc>
        <w:tc>
          <w:tcPr>
            <w:tcW w:w="1607" w:type="dxa"/>
            <w:vMerge w:val="restart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30" w:type="dxa"/>
            <w:gridSpan w:val="2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Из них девочек</w:t>
            </w:r>
          </w:p>
        </w:tc>
        <w:tc>
          <w:tcPr>
            <w:tcW w:w="1418" w:type="dxa"/>
            <w:gridSpan w:val="2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1275" w:type="dxa"/>
            <w:vMerge w:val="restart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738" w:type="dxa"/>
            <w:vMerge w:val="restart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Дети с ОВЗ</w:t>
            </w:r>
          </w:p>
        </w:tc>
        <w:tc>
          <w:tcPr>
            <w:tcW w:w="963" w:type="dxa"/>
            <w:vMerge w:val="restart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Кол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во клуб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 xml:space="preserve"> объединений</w:t>
            </w:r>
          </w:p>
        </w:tc>
      </w:tr>
      <w:tr w:rsidR="00CA7D48" w:rsidRPr="00915C88" w:rsidTr="00B44F44">
        <w:tc>
          <w:tcPr>
            <w:tcW w:w="2216" w:type="dxa"/>
            <w:vMerge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до 15 лет</w:t>
            </w:r>
          </w:p>
        </w:tc>
        <w:tc>
          <w:tcPr>
            <w:tcW w:w="709" w:type="dxa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От 15 до 18 лет</w:t>
            </w:r>
          </w:p>
        </w:tc>
        <w:tc>
          <w:tcPr>
            <w:tcW w:w="709" w:type="dxa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до 15 лет</w:t>
            </w:r>
          </w:p>
        </w:tc>
        <w:tc>
          <w:tcPr>
            <w:tcW w:w="709" w:type="dxa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От 15 до 18 лет</w:t>
            </w:r>
          </w:p>
        </w:tc>
        <w:tc>
          <w:tcPr>
            <w:tcW w:w="1275" w:type="dxa"/>
            <w:vMerge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7D48" w:rsidRPr="00915C88" w:rsidTr="00B44F44">
        <w:tc>
          <w:tcPr>
            <w:tcW w:w="2216" w:type="dxa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МБУ ДО «ДДТ Заводского района г. Грозного»</w:t>
            </w:r>
          </w:p>
        </w:tc>
        <w:tc>
          <w:tcPr>
            <w:tcW w:w="1607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3210</w:t>
            </w:r>
          </w:p>
        </w:tc>
        <w:tc>
          <w:tcPr>
            <w:tcW w:w="821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1540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645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782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243</w:t>
            </w:r>
          </w:p>
        </w:tc>
        <w:tc>
          <w:tcPr>
            <w:tcW w:w="1275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14</w:t>
            </w:r>
          </w:p>
        </w:tc>
        <w:tc>
          <w:tcPr>
            <w:tcW w:w="738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19</w:t>
            </w:r>
          </w:p>
        </w:tc>
        <w:tc>
          <w:tcPr>
            <w:tcW w:w="963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16</w:t>
            </w:r>
          </w:p>
        </w:tc>
      </w:tr>
      <w:tr w:rsidR="00CA7D48" w:rsidRPr="00915C88" w:rsidTr="00B44F44">
        <w:tc>
          <w:tcPr>
            <w:tcW w:w="2216" w:type="dxa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МБУ ДО «ДДТ Ленинского района г. Грозного»</w:t>
            </w:r>
          </w:p>
        </w:tc>
        <w:tc>
          <w:tcPr>
            <w:tcW w:w="1607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3689</w:t>
            </w:r>
          </w:p>
        </w:tc>
        <w:tc>
          <w:tcPr>
            <w:tcW w:w="821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2126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296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1225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42</w:t>
            </w:r>
          </w:p>
        </w:tc>
        <w:tc>
          <w:tcPr>
            <w:tcW w:w="1275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0</w:t>
            </w:r>
          </w:p>
        </w:tc>
        <w:tc>
          <w:tcPr>
            <w:tcW w:w="738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18</w:t>
            </w:r>
          </w:p>
        </w:tc>
        <w:tc>
          <w:tcPr>
            <w:tcW w:w="963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23</w:t>
            </w:r>
          </w:p>
        </w:tc>
      </w:tr>
      <w:tr w:rsidR="00CA7D48" w:rsidRPr="00915C88" w:rsidTr="00B44F44">
        <w:tc>
          <w:tcPr>
            <w:tcW w:w="2216" w:type="dxa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МБУ ДО «ДДТ Октябрьский района г. Грозного»</w:t>
            </w:r>
          </w:p>
        </w:tc>
        <w:tc>
          <w:tcPr>
            <w:tcW w:w="1607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2420</w:t>
            </w:r>
          </w:p>
        </w:tc>
        <w:tc>
          <w:tcPr>
            <w:tcW w:w="821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1720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700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2</w:t>
            </w:r>
          </w:p>
        </w:tc>
        <w:tc>
          <w:tcPr>
            <w:tcW w:w="738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20</w:t>
            </w:r>
          </w:p>
        </w:tc>
        <w:tc>
          <w:tcPr>
            <w:tcW w:w="963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22</w:t>
            </w:r>
          </w:p>
        </w:tc>
      </w:tr>
      <w:tr w:rsidR="00CA7D48" w:rsidRPr="00915C88" w:rsidTr="00B44F44">
        <w:tc>
          <w:tcPr>
            <w:tcW w:w="2216" w:type="dxa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МБУ ДО «ДДТ Старопромысловский  района г. Грозного»</w:t>
            </w:r>
          </w:p>
        </w:tc>
        <w:tc>
          <w:tcPr>
            <w:tcW w:w="1607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3731</w:t>
            </w:r>
          </w:p>
        </w:tc>
        <w:tc>
          <w:tcPr>
            <w:tcW w:w="821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1569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478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1549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135</w:t>
            </w:r>
          </w:p>
        </w:tc>
        <w:tc>
          <w:tcPr>
            <w:tcW w:w="1275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0</w:t>
            </w:r>
          </w:p>
        </w:tc>
        <w:tc>
          <w:tcPr>
            <w:tcW w:w="738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6</w:t>
            </w:r>
          </w:p>
        </w:tc>
        <w:tc>
          <w:tcPr>
            <w:tcW w:w="963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17</w:t>
            </w:r>
          </w:p>
        </w:tc>
      </w:tr>
      <w:tr w:rsidR="00CA7D48" w:rsidRPr="00915C88" w:rsidTr="00B44F44">
        <w:tc>
          <w:tcPr>
            <w:tcW w:w="2216" w:type="dxa"/>
          </w:tcPr>
          <w:p w:rsidR="00CA7D48" w:rsidRPr="00915C88" w:rsidRDefault="00CA7D48" w:rsidP="00B44F44">
            <w:pPr>
              <w:tabs>
                <w:tab w:val="left" w:pos="993"/>
              </w:tabs>
              <w:spacing w:after="4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C88">
              <w:rPr>
                <w:rFonts w:ascii="Times New Roman" w:eastAsiaTheme="minorHAnsi" w:hAnsi="Times New Roman"/>
                <w:sz w:val="24"/>
                <w:szCs w:val="24"/>
              </w:rPr>
              <w:t>Станция детского (юношеского) технического творчества»</w:t>
            </w:r>
          </w:p>
        </w:tc>
        <w:tc>
          <w:tcPr>
            <w:tcW w:w="1607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2238</w:t>
            </w:r>
          </w:p>
        </w:tc>
        <w:tc>
          <w:tcPr>
            <w:tcW w:w="821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564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428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701</w:t>
            </w:r>
          </w:p>
        </w:tc>
        <w:tc>
          <w:tcPr>
            <w:tcW w:w="709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545</w:t>
            </w:r>
          </w:p>
        </w:tc>
        <w:tc>
          <w:tcPr>
            <w:tcW w:w="1275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0</w:t>
            </w:r>
          </w:p>
        </w:tc>
        <w:tc>
          <w:tcPr>
            <w:tcW w:w="738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35</w:t>
            </w:r>
          </w:p>
        </w:tc>
        <w:tc>
          <w:tcPr>
            <w:tcW w:w="963" w:type="dxa"/>
            <w:vAlign w:val="center"/>
          </w:tcPr>
          <w:p w:rsidR="00CA7D48" w:rsidRPr="00915C88" w:rsidRDefault="00CA7D48" w:rsidP="00B44F4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25</w:t>
            </w:r>
          </w:p>
        </w:tc>
      </w:tr>
    </w:tbl>
    <w:p w:rsidR="00CA7D48" w:rsidRPr="00915C88" w:rsidRDefault="00CA7D48" w:rsidP="00CA7D48">
      <w:pPr>
        <w:tabs>
          <w:tab w:val="left" w:pos="993"/>
        </w:tabs>
        <w:spacing w:after="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A7D48" w:rsidRDefault="00CA7D48" w:rsidP="00CA7D48">
      <w:pPr>
        <w:tabs>
          <w:tab w:val="left" w:pos="993"/>
        </w:tabs>
        <w:spacing w:after="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15C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реализации федерального проекта «Успех каждого ребенка» национального проекта «Образование» в целях создания новых мест в системе дополнительного образования детей оборудованы учебные лаборатории (Таблица 2).</w:t>
      </w:r>
    </w:p>
    <w:p w:rsidR="00CA7D48" w:rsidRPr="00BB1831" w:rsidRDefault="00CA7D48" w:rsidP="00CA7D48">
      <w:pPr>
        <w:tabs>
          <w:tab w:val="left" w:pos="993"/>
        </w:tabs>
        <w:spacing w:after="4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2.</w:t>
      </w:r>
    </w:p>
    <w:tbl>
      <w:tblPr>
        <w:tblStyle w:val="a7"/>
        <w:tblW w:w="9895" w:type="dxa"/>
        <w:tblInd w:w="-431" w:type="dxa"/>
        <w:tblLook w:val="04A0" w:firstRow="1" w:lastRow="0" w:firstColumn="1" w:lastColumn="0" w:noHBand="0" w:noVBand="1"/>
      </w:tblPr>
      <w:tblGrid>
        <w:gridCol w:w="637"/>
        <w:gridCol w:w="3304"/>
        <w:gridCol w:w="2835"/>
        <w:gridCol w:w="3119"/>
      </w:tblGrid>
      <w:tr w:rsidR="00CA7D48" w:rsidRPr="00915C88" w:rsidTr="00B44F44">
        <w:trPr>
          <w:trHeight w:val="20"/>
        </w:trPr>
        <w:tc>
          <w:tcPr>
            <w:tcW w:w="637" w:type="dxa"/>
            <w:vAlign w:val="center"/>
          </w:tcPr>
          <w:p w:rsidR="00CA7D48" w:rsidRPr="00915C88" w:rsidRDefault="00CA7D48" w:rsidP="00B44F44">
            <w:pPr>
              <w:jc w:val="center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04" w:type="dxa"/>
            <w:vAlign w:val="center"/>
          </w:tcPr>
          <w:p w:rsidR="00CA7D48" w:rsidRPr="00915C88" w:rsidRDefault="00CA7D48" w:rsidP="00B44F44">
            <w:pPr>
              <w:jc w:val="center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Наименование лаборатории</w:t>
            </w:r>
          </w:p>
        </w:tc>
        <w:tc>
          <w:tcPr>
            <w:tcW w:w="2835" w:type="dxa"/>
            <w:vAlign w:val="center"/>
          </w:tcPr>
          <w:p w:rsidR="00CA7D48" w:rsidRPr="00915C88" w:rsidRDefault="00CA7D48" w:rsidP="00B44F44">
            <w:pPr>
              <w:jc w:val="center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3119" w:type="dxa"/>
            <w:vAlign w:val="center"/>
          </w:tcPr>
          <w:p w:rsidR="00CA7D48" w:rsidRPr="00915C88" w:rsidRDefault="00CA7D48" w:rsidP="00B44F44">
            <w:pPr>
              <w:jc w:val="center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Адрес расположения</w:t>
            </w:r>
          </w:p>
        </w:tc>
      </w:tr>
      <w:tr w:rsidR="00CA7D48" w:rsidRPr="00915C88" w:rsidTr="00B44F44">
        <w:trPr>
          <w:trHeight w:val="20"/>
        </w:trPr>
        <w:tc>
          <w:tcPr>
            <w:tcW w:w="9895" w:type="dxa"/>
            <w:gridSpan w:val="4"/>
            <w:vAlign w:val="center"/>
          </w:tcPr>
          <w:p w:rsidR="00CA7D48" w:rsidRPr="00915C88" w:rsidRDefault="00CA7D48" w:rsidP="00B44F44">
            <w:pPr>
              <w:jc w:val="center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«Дом детского творчества Заводского района г. Грозного»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«Человек и его здоровье»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№20»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Николаева, 50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«ИЗО»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№47»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 xml:space="preserve">г. Грозный, ул. </w:t>
            </w:r>
            <w:proofErr w:type="spellStart"/>
            <w:r w:rsidRPr="00915C88">
              <w:rPr>
                <w:rFonts w:ascii="Times New Roman" w:hAnsi="Times New Roman" w:cs="Times New Roman"/>
              </w:rPr>
              <w:t>Верхоянская</w:t>
            </w:r>
            <w:proofErr w:type="spellEnd"/>
            <w:r w:rsidRPr="00915C88">
              <w:rPr>
                <w:rFonts w:ascii="Times New Roman" w:hAnsi="Times New Roman" w:cs="Times New Roman"/>
              </w:rPr>
              <w:t>, 8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«Основы дизайна и конструирования»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«Гимназия №2»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 xml:space="preserve">г. Грозный, ул. </w:t>
            </w:r>
            <w:proofErr w:type="spellStart"/>
            <w:r w:rsidRPr="00915C88">
              <w:rPr>
                <w:rFonts w:ascii="Times New Roman" w:hAnsi="Times New Roman" w:cs="Times New Roman"/>
              </w:rPr>
              <w:t>Гурьевская</w:t>
            </w:r>
            <w:proofErr w:type="spellEnd"/>
            <w:r w:rsidRPr="00915C88">
              <w:rPr>
                <w:rFonts w:ascii="Times New Roman" w:hAnsi="Times New Roman" w:cs="Times New Roman"/>
              </w:rPr>
              <w:t>, 11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«Хоровое пение»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№47»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 xml:space="preserve">г. Грозный, ул. </w:t>
            </w:r>
            <w:proofErr w:type="spellStart"/>
            <w:r w:rsidRPr="00915C88">
              <w:rPr>
                <w:rFonts w:ascii="Times New Roman" w:hAnsi="Times New Roman" w:cs="Times New Roman"/>
              </w:rPr>
              <w:t>Верхоянская</w:t>
            </w:r>
            <w:proofErr w:type="spellEnd"/>
            <w:r w:rsidRPr="00915C88">
              <w:rPr>
                <w:rFonts w:ascii="Times New Roman" w:hAnsi="Times New Roman" w:cs="Times New Roman"/>
              </w:rPr>
              <w:t>, 8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№47»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 xml:space="preserve">г. Грозный, ул. </w:t>
            </w:r>
            <w:proofErr w:type="spellStart"/>
            <w:r w:rsidRPr="00915C88">
              <w:rPr>
                <w:rFonts w:ascii="Times New Roman" w:hAnsi="Times New Roman" w:cs="Times New Roman"/>
              </w:rPr>
              <w:t>Верхоянская</w:t>
            </w:r>
            <w:proofErr w:type="spellEnd"/>
            <w:r w:rsidRPr="00915C88">
              <w:rPr>
                <w:rFonts w:ascii="Times New Roman" w:hAnsi="Times New Roman" w:cs="Times New Roman"/>
              </w:rPr>
              <w:t>, 8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«Театральная студия. Социокультурная адаптация»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№20»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Николаева, 50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«Школа безопасности»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№20»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Николаева, 50</w:t>
            </w:r>
          </w:p>
        </w:tc>
      </w:tr>
      <w:tr w:rsidR="00CA7D48" w:rsidRPr="00915C88" w:rsidTr="00B44F44">
        <w:trPr>
          <w:trHeight w:val="20"/>
        </w:trPr>
        <w:tc>
          <w:tcPr>
            <w:tcW w:w="9895" w:type="dxa"/>
            <w:gridSpan w:val="4"/>
            <w:vAlign w:val="center"/>
          </w:tcPr>
          <w:p w:rsidR="00CA7D48" w:rsidRPr="00915C88" w:rsidRDefault="00CA7D48" w:rsidP="00B44F44">
            <w:pPr>
              <w:jc w:val="center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«Дом детского творчества Старопромысловского района г. Грозного»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№10»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г-к Маяковского,73а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«Мастерица»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№11»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ул. Пугачева, 180а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«Юный художник»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№10»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г-к Маяковского,73а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№10»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г-к Маяковского,73а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«Шахматист»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№10»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г-к Маяковского,73а</w:t>
            </w:r>
          </w:p>
        </w:tc>
      </w:tr>
      <w:tr w:rsidR="00CA7D48" w:rsidRPr="00915C88" w:rsidTr="00B44F44">
        <w:trPr>
          <w:trHeight w:val="20"/>
        </w:trPr>
        <w:tc>
          <w:tcPr>
            <w:tcW w:w="9895" w:type="dxa"/>
            <w:gridSpan w:val="4"/>
            <w:vAlign w:val="center"/>
          </w:tcPr>
          <w:p w:rsidR="00CA7D48" w:rsidRPr="00915C88" w:rsidRDefault="00CA7D48" w:rsidP="00B44F44">
            <w:pPr>
              <w:jc w:val="center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«Дом детского творчества Ленинского района г. Грозного»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«Юный шахматист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</w:t>
            </w:r>
          </w:p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Ленинского района</w:t>
            </w:r>
          </w:p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Грозного»</w:t>
            </w:r>
            <w:r w:rsidRPr="00915C88">
              <w:rPr>
                <w:rFonts w:ascii="Times New Roman" w:hAnsi="Times New Roman" w:cs="Times New Roman"/>
              </w:rPr>
              <w:tab/>
              <w:t>г. Грозный,</w:t>
            </w:r>
          </w:p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ул. Тасуева,12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«Лаборатория рукоделия»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</w:t>
            </w:r>
          </w:p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Ленинского района</w:t>
            </w:r>
          </w:p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Грозного»</w:t>
            </w:r>
            <w:r w:rsidRPr="00915C88">
              <w:rPr>
                <w:rFonts w:ascii="Times New Roman" w:hAnsi="Times New Roman" w:cs="Times New Roman"/>
              </w:rPr>
              <w:tab/>
              <w:t>г. Грозный,</w:t>
            </w:r>
          </w:p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ул. Тасуева,12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«Инженерное мышление»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№64»</w:t>
            </w:r>
          </w:p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 xml:space="preserve">г. Грозный, пос. </w:t>
            </w:r>
            <w:proofErr w:type="spellStart"/>
            <w:r w:rsidRPr="00915C88">
              <w:rPr>
                <w:rFonts w:ascii="Times New Roman" w:hAnsi="Times New Roman" w:cs="Times New Roman"/>
              </w:rPr>
              <w:t>Алхан-Чурт</w:t>
            </w:r>
            <w:proofErr w:type="spellEnd"/>
            <w:r w:rsidRPr="00915C88">
              <w:rPr>
                <w:rFonts w:ascii="Times New Roman" w:hAnsi="Times New Roman" w:cs="Times New Roman"/>
              </w:rPr>
              <w:t>,</w:t>
            </w:r>
          </w:p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ул. Садовая, 1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</w:t>
            </w:r>
          </w:p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Ленинского района</w:t>
            </w:r>
          </w:p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Грозного»</w:t>
            </w:r>
            <w:r w:rsidRPr="00915C88">
              <w:rPr>
                <w:rFonts w:ascii="Times New Roman" w:hAnsi="Times New Roman" w:cs="Times New Roman"/>
              </w:rPr>
              <w:tab/>
              <w:t xml:space="preserve"> г. Грозный,</w:t>
            </w:r>
          </w:p>
          <w:p w:rsidR="00CA7D48" w:rsidRPr="00915C88" w:rsidRDefault="00CA7D48" w:rsidP="00B44F44">
            <w:pPr>
              <w:jc w:val="both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ул. Тасуева,12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«Основы дизайна и конструирования»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Ленинского района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Грозного»</w:t>
            </w:r>
            <w:r w:rsidRPr="00915C88">
              <w:rPr>
                <w:rFonts w:ascii="Times New Roman" w:hAnsi="Times New Roman" w:cs="Times New Roman"/>
              </w:rPr>
              <w:tab/>
              <w:t xml:space="preserve"> г. Грозный,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ул. Тасуева,12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«Народный костюм»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Ленинского района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Грозного»</w:t>
            </w:r>
            <w:r w:rsidRPr="00915C88">
              <w:rPr>
                <w:rFonts w:ascii="Times New Roman" w:hAnsi="Times New Roman" w:cs="Times New Roman"/>
              </w:rPr>
              <w:tab/>
              <w:t xml:space="preserve"> г. Грозный,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ул. Тасуева,12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«Мультимедийная студия»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Ленинского района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Грозного»</w:t>
            </w:r>
            <w:r w:rsidRPr="00915C88">
              <w:rPr>
                <w:rFonts w:ascii="Times New Roman" w:hAnsi="Times New Roman" w:cs="Times New Roman"/>
              </w:rPr>
              <w:tab/>
              <w:t>г. Грозный,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ул. Тасуева,12</w:t>
            </w:r>
          </w:p>
        </w:tc>
      </w:tr>
      <w:tr w:rsidR="00CA7D48" w:rsidRPr="00915C88" w:rsidTr="00B44F44">
        <w:trPr>
          <w:trHeight w:val="20"/>
        </w:trPr>
        <w:tc>
          <w:tcPr>
            <w:tcW w:w="9895" w:type="dxa"/>
            <w:gridSpan w:val="4"/>
            <w:vAlign w:val="center"/>
          </w:tcPr>
          <w:p w:rsidR="00CA7D48" w:rsidRPr="00915C88" w:rsidRDefault="00CA7D48" w:rsidP="00B44F44">
            <w:pPr>
              <w:jc w:val="center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«Дом детского творчества Октябрьского района г. Грозного»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«Роспись по ткани»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 Октябрьского района г. Грозного»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Алексеева, 160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</w:t>
            </w:r>
            <w:proofErr w:type="spellStart"/>
            <w:r w:rsidRPr="00915C88">
              <w:rPr>
                <w:rFonts w:ascii="Times New Roman" w:hAnsi="Times New Roman" w:cs="Times New Roman"/>
              </w:rPr>
              <w:t>Социакультурная</w:t>
            </w:r>
            <w:proofErr w:type="spellEnd"/>
            <w:r w:rsidRPr="00915C88">
              <w:rPr>
                <w:rFonts w:ascii="Times New Roman" w:hAnsi="Times New Roman" w:cs="Times New Roman"/>
              </w:rPr>
              <w:t xml:space="preserve"> адаптация детей через театр»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 Октябрьского района г. Грозного»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Алексеева, 160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«Резьба по дереву»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 Октябрьского района г. Грозного»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Алексеева, 160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 xml:space="preserve"> «Компьютерный дизайн»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Научно-техническая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 Октябрьского района г. Грозного»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Алексеева, 160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Научно-техническая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 Октябрьского района г. Грозного»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Алексеева, 160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«Общее развитие инженерного мышления»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Научно-техническая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 Октябрьского района г. Грозного»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Алексеева, 160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«Шашки»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 Октябрьского района г. Грозного»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Алексеева, 160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 xml:space="preserve"> «Шахматы»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 Октябрьского района г. Грозного»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Алексеева, 160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«Школа безопасности»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Социально- педагогическая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 Октябрьского района г. Грозного»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Алексеева, 160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 xml:space="preserve"> «Краеведение»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proofErr w:type="spellStart"/>
            <w:r w:rsidRPr="00915C88">
              <w:rPr>
                <w:rFonts w:ascii="Times New Roman" w:hAnsi="Times New Roman" w:cs="Times New Roman"/>
              </w:rPr>
              <w:t>Туристко</w:t>
            </w:r>
            <w:proofErr w:type="spellEnd"/>
            <w:r w:rsidRPr="00915C88">
              <w:rPr>
                <w:rFonts w:ascii="Times New Roman" w:hAnsi="Times New Roman" w:cs="Times New Roman"/>
              </w:rPr>
              <w:t>-краеведческая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 Октябрьского района г. Грозного»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Алексеева, 160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 xml:space="preserve">«Волейбол» 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МБУ ДО «ДДТ Октябрьского района г. Грозного»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 Алексеева, 160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 xml:space="preserve">«Горный туризм» 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proofErr w:type="spellStart"/>
            <w:r w:rsidRPr="00915C88">
              <w:rPr>
                <w:rFonts w:ascii="Times New Roman" w:hAnsi="Times New Roman" w:cs="Times New Roman"/>
              </w:rPr>
              <w:t>Туристко</w:t>
            </w:r>
            <w:proofErr w:type="spellEnd"/>
            <w:r w:rsidRPr="00915C88">
              <w:rPr>
                <w:rFonts w:ascii="Times New Roman" w:hAnsi="Times New Roman" w:cs="Times New Roman"/>
              </w:rPr>
              <w:t>-краеведческая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№28»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ул.Дачиева,68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«Изобразительное творчество»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МБОУ «СОШ №28»</w:t>
            </w:r>
          </w:p>
          <w:p w:rsidR="00CA7D48" w:rsidRPr="00915C88" w:rsidRDefault="00CA7D48" w:rsidP="00B44F44">
            <w:pPr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 w:cs="Times New Roman"/>
              </w:rPr>
              <w:t>г. Грозный, ул.Дачиева,68</w:t>
            </w:r>
          </w:p>
        </w:tc>
      </w:tr>
      <w:tr w:rsidR="00CA7D48" w:rsidRPr="00915C88" w:rsidTr="00B44F44">
        <w:trPr>
          <w:trHeight w:val="20"/>
        </w:trPr>
        <w:tc>
          <w:tcPr>
            <w:tcW w:w="9895" w:type="dxa"/>
            <w:gridSpan w:val="4"/>
            <w:vAlign w:val="center"/>
          </w:tcPr>
          <w:p w:rsidR="00CA7D48" w:rsidRPr="00915C88" w:rsidRDefault="00CA7D48" w:rsidP="00B44F44">
            <w:pPr>
              <w:jc w:val="center"/>
              <w:rPr>
                <w:rFonts w:ascii="Times New Roman" w:hAnsi="Times New Roman" w:cs="Times New Roman"/>
              </w:rPr>
            </w:pPr>
            <w:r w:rsidRPr="00915C88">
              <w:rPr>
                <w:rFonts w:ascii="Times New Roman" w:hAnsi="Times New Roman"/>
              </w:rPr>
              <w:t>МБУ ДО «Станция детского (юношеского) технического творчества г. Грозного»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«Анимационная лаборатория»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МБУ ДО «СДЮТТ г. Грозного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Кутузова,11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2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</w:t>
            </w:r>
            <w:r w:rsidRPr="00915C88">
              <w:rPr>
                <w:rFonts w:ascii="Times New Roman" w:hAnsi="Times New Roman"/>
                <w:lang w:val="en-US"/>
              </w:rPr>
              <w:t>WEB</w:t>
            </w:r>
            <w:r w:rsidRPr="00915C88">
              <w:rPr>
                <w:rFonts w:ascii="Times New Roman" w:hAnsi="Times New Roman"/>
              </w:rPr>
              <w:t>лаборатория»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МБОУ «Гимназия №1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им. А-Х.А. Кадырова»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lastRenderedPageBreak/>
              <w:t>г. Грозный, ул. Кабардинская, 2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</w:t>
            </w:r>
            <w:r w:rsidRPr="00915C88">
              <w:rPr>
                <w:rFonts w:ascii="Times New Roman" w:hAnsi="Times New Roman"/>
                <w:lang w:val="en-US"/>
              </w:rPr>
              <w:t>WEB</w:t>
            </w:r>
            <w:r w:rsidRPr="00915C88">
              <w:rPr>
                <w:rFonts w:ascii="Times New Roman" w:hAnsi="Times New Roman"/>
              </w:rPr>
              <w:t>лаборатория»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МБУ ДО «СДЮТТ г. Грозного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Кутузова,11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4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«Шахматный клуб»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 xml:space="preserve">МБУ ДО «СДЮТТ г. </w:t>
            </w:r>
            <w:r>
              <w:rPr>
                <w:rFonts w:ascii="Times New Roman" w:hAnsi="Times New Roman"/>
              </w:rPr>
              <w:t>Г</w:t>
            </w:r>
            <w:r w:rsidRPr="00915C88">
              <w:rPr>
                <w:rFonts w:ascii="Times New Roman" w:hAnsi="Times New Roman"/>
              </w:rPr>
              <w:t>розного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Кутузова,11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5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</w:t>
            </w:r>
            <w:proofErr w:type="spellStart"/>
            <w:r w:rsidRPr="00915C88">
              <w:rPr>
                <w:rFonts w:ascii="Times New Roman" w:hAnsi="Times New Roman"/>
              </w:rPr>
              <w:t>РОБОлаборатория</w:t>
            </w:r>
            <w:proofErr w:type="spellEnd"/>
            <w:r w:rsidRPr="00915C88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МБУ ДО «СДЮТТ г. Грозного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Кутузова,11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6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</w:t>
            </w:r>
            <w:proofErr w:type="spellStart"/>
            <w:r w:rsidRPr="00915C88">
              <w:rPr>
                <w:rFonts w:ascii="Times New Roman" w:hAnsi="Times New Roman"/>
              </w:rPr>
              <w:t>РОБОлаборатория</w:t>
            </w:r>
            <w:proofErr w:type="spellEnd"/>
            <w:r w:rsidRPr="00915C88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МБОУ «Гимназия №7»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Буровая, 82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7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</w:t>
            </w:r>
            <w:proofErr w:type="spellStart"/>
            <w:r w:rsidRPr="00915C88">
              <w:rPr>
                <w:rFonts w:ascii="Times New Roman" w:hAnsi="Times New Roman"/>
              </w:rPr>
              <w:t>РОБОлаборатория</w:t>
            </w:r>
            <w:proofErr w:type="spellEnd"/>
            <w:r w:rsidRPr="00915C88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МБОУ «СОШ 19»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 xml:space="preserve">г. Грозный, 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ул. Петропавловское шоссе,60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8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</w:t>
            </w:r>
            <w:r w:rsidRPr="00915C88">
              <w:rPr>
                <w:rFonts w:ascii="Times New Roman" w:hAnsi="Times New Roman"/>
                <w:lang w:val="en-US"/>
              </w:rPr>
              <w:t xml:space="preserve">HI-TECH </w:t>
            </w:r>
            <w:r w:rsidRPr="00915C88">
              <w:rPr>
                <w:rFonts w:ascii="Times New Roman" w:hAnsi="Times New Roman"/>
              </w:rPr>
              <w:t>лаборатория»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МБОУ «СОШ №14»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Чукотская, 2а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9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</w:t>
            </w:r>
            <w:r w:rsidRPr="00915C88">
              <w:rPr>
                <w:rFonts w:ascii="Times New Roman" w:hAnsi="Times New Roman"/>
                <w:lang w:val="en-US"/>
              </w:rPr>
              <w:t>HI</w:t>
            </w:r>
            <w:r w:rsidRPr="00915C88">
              <w:rPr>
                <w:rFonts w:ascii="Times New Roman" w:hAnsi="Times New Roman"/>
              </w:rPr>
              <w:t>-</w:t>
            </w:r>
            <w:r w:rsidRPr="00915C88">
              <w:rPr>
                <w:rFonts w:ascii="Times New Roman" w:hAnsi="Times New Roman"/>
                <w:lang w:val="en-US"/>
              </w:rPr>
              <w:t>TECH</w:t>
            </w:r>
            <w:r w:rsidRPr="00915C88">
              <w:rPr>
                <w:rFonts w:ascii="Times New Roman" w:hAnsi="Times New Roman"/>
              </w:rPr>
              <w:t xml:space="preserve"> лаборатория»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МБУ ДО «СДЮТТ г. Грозного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Кутузова,11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10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</w:t>
            </w:r>
            <w:proofErr w:type="spellStart"/>
            <w:r w:rsidRPr="00915C88">
              <w:rPr>
                <w:rFonts w:ascii="Times New Roman" w:hAnsi="Times New Roman"/>
              </w:rPr>
              <w:t>ГЕОлаборатория</w:t>
            </w:r>
            <w:proofErr w:type="spellEnd"/>
            <w:r w:rsidRPr="00915C88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МБУ ДО «СДЮТТ г. Грозного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Кутузова,11</w:t>
            </w:r>
          </w:p>
        </w:tc>
      </w:tr>
      <w:tr w:rsidR="00CA7D48" w:rsidRPr="00915C88" w:rsidTr="00B44F44">
        <w:trPr>
          <w:trHeight w:val="98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11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«Театральная студия»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Социально- педагогическое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МБУ ДО «СДЮТТ г. Грозного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Кутузова,11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12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</w:t>
            </w:r>
            <w:proofErr w:type="spellStart"/>
            <w:r w:rsidRPr="00915C88">
              <w:rPr>
                <w:rFonts w:ascii="Times New Roman" w:hAnsi="Times New Roman"/>
              </w:rPr>
              <w:t>АЭРОлаборатория</w:t>
            </w:r>
            <w:proofErr w:type="spellEnd"/>
            <w:r w:rsidRPr="00915C88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Техническое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МБУ ДО «СДЮТТ г. Грозного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Кутузова,11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13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«Школа безопасности»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Социально- педагогическое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МБУ ДО «СДЮТТ г. Грозного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Кутузова,11</w:t>
            </w:r>
          </w:p>
        </w:tc>
      </w:tr>
      <w:tr w:rsidR="00CA7D48" w:rsidRPr="00915C88" w:rsidTr="00B44F44">
        <w:trPr>
          <w:trHeight w:val="20"/>
        </w:trPr>
        <w:tc>
          <w:tcPr>
            <w:tcW w:w="637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14</w:t>
            </w:r>
          </w:p>
        </w:tc>
        <w:tc>
          <w:tcPr>
            <w:tcW w:w="3304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«Юный медик»</w:t>
            </w:r>
          </w:p>
        </w:tc>
        <w:tc>
          <w:tcPr>
            <w:tcW w:w="2835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Естественнонаучное</w:t>
            </w:r>
          </w:p>
        </w:tc>
        <w:tc>
          <w:tcPr>
            <w:tcW w:w="3119" w:type="dxa"/>
          </w:tcPr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МБУ ДО «СДЮТТ г. Грозного</w:t>
            </w:r>
          </w:p>
          <w:p w:rsidR="00CA7D48" w:rsidRPr="00915C88" w:rsidRDefault="00CA7D48" w:rsidP="00B44F44">
            <w:pPr>
              <w:rPr>
                <w:rFonts w:ascii="Times New Roman" w:hAnsi="Times New Roman"/>
              </w:rPr>
            </w:pPr>
            <w:r w:rsidRPr="00915C88">
              <w:rPr>
                <w:rFonts w:ascii="Times New Roman" w:hAnsi="Times New Roman"/>
              </w:rPr>
              <w:t>г. Грозный, ул. Кутузова,11</w:t>
            </w:r>
          </w:p>
        </w:tc>
      </w:tr>
    </w:tbl>
    <w:p w:rsidR="00CA7D48" w:rsidRDefault="00CA7D48" w:rsidP="00CA7D48">
      <w:pPr>
        <w:tabs>
          <w:tab w:val="left" w:pos="993"/>
        </w:tabs>
        <w:spacing w:after="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A7D48" w:rsidRPr="00915C88" w:rsidRDefault="00CA7D48" w:rsidP="00CA7D48">
      <w:pPr>
        <w:tabs>
          <w:tab w:val="left" w:pos="993"/>
        </w:tabs>
        <w:spacing w:after="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Оборудование новых лабораторий позволило увеличить общий охват детей на 4179 человек.</w:t>
      </w:r>
    </w:p>
    <w:p w:rsidR="00CA7D48" w:rsidRDefault="00CA7D48" w:rsidP="00CA7D48">
      <w:pPr>
        <w:tabs>
          <w:tab w:val="left" w:pos="1113"/>
          <w:tab w:val="left" w:pos="67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728">
        <w:rPr>
          <w:rFonts w:ascii="Times New Roman" w:hAnsi="Times New Roman" w:cs="Times New Roman"/>
          <w:sz w:val="26"/>
          <w:szCs w:val="26"/>
        </w:rPr>
        <w:t>С учетом охвата детей на летних (досуговых площадках) общая численность обучающихся в муниципальных учреждениях г. Грозного на конец 2019 года составляет 19372 человека. Если при этом учитывать обучающихся по дополнительным общеобразовательным общеразвивающим программам в муниципальных организациях общего образования (14535 чел.), то удельный вес охваченных дополнительным образованием в общей численности детей в возрасте от 5 до 18 лет составляет 56,9% от общей численности школьников г. Грозного в 2019-2020 учебном году.</w:t>
      </w:r>
    </w:p>
    <w:p w:rsidR="00CA7D48" w:rsidRDefault="00CA7D48" w:rsidP="00CA7D48">
      <w:pPr>
        <w:tabs>
          <w:tab w:val="left" w:pos="1113"/>
          <w:tab w:val="left" w:pos="67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A91">
        <w:rPr>
          <w:rFonts w:ascii="Times New Roman" w:hAnsi="Times New Roman" w:cs="Times New Roman"/>
          <w:sz w:val="26"/>
          <w:szCs w:val="26"/>
        </w:rPr>
        <w:t>Необходимо сказать об устойчивых показателях охвата дополнительным образованием в муниципальных организациях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04A91">
        <w:rPr>
          <w:rFonts w:ascii="Times New Roman" w:hAnsi="Times New Roman" w:cs="Times New Roman"/>
          <w:sz w:val="26"/>
          <w:szCs w:val="26"/>
        </w:rPr>
        <w:t>г. Грозного детей с ограниченными возможностями здоровья и детей-инвалидов.</w:t>
      </w:r>
    </w:p>
    <w:p w:rsidR="00CA7D48" w:rsidRDefault="00CA7D48" w:rsidP="00CA7D48">
      <w:pPr>
        <w:tabs>
          <w:tab w:val="left" w:pos="1113"/>
          <w:tab w:val="left" w:pos="67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A91">
        <w:rPr>
          <w:rFonts w:ascii="Times New Roman" w:hAnsi="Times New Roman" w:cs="Times New Roman"/>
          <w:sz w:val="26"/>
          <w:szCs w:val="26"/>
        </w:rPr>
        <w:lastRenderedPageBreak/>
        <w:t>Во всех учреждениях созданы условия для доступа и полноценного участия данных категорий де</w:t>
      </w:r>
      <w:r>
        <w:rPr>
          <w:rFonts w:ascii="Times New Roman" w:hAnsi="Times New Roman" w:cs="Times New Roman"/>
          <w:sz w:val="26"/>
          <w:szCs w:val="26"/>
        </w:rPr>
        <w:t xml:space="preserve">тей в образовательном процессе. </w:t>
      </w:r>
      <w:r w:rsidRPr="00404A9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рамках </w:t>
      </w:r>
      <w:r w:rsidRPr="00404A91">
        <w:rPr>
          <w:rFonts w:ascii="Times New Roman" w:hAnsi="Times New Roman" w:cs="Times New Roman"/>
          <w:sz w:val="26"/>
          <w:szCs w:val="26"/>
        </w:rPr>
        <w:t>реализации государственной программы социальной защиты населения с ограниченными возможностями здоровья в МБУ ДО «ДДТ Октябрьского района г. Грозного» завезено дополнительное оборудование для детей-инвалидов.</w:t>
      </w:r>
    </w:p>
    <w:p w:rsidR="00CA7D48" w:rsidRDefault="00CA7D48" w:rsidP="00CA7D48">
      <w:pPr>
        <w:tabs>
          <w:tab w:val="left" w:pos="1113"/>
          <w:tab w:val="left" w:pos="67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работников в учреждениях дополнительного образования г. Грозного в 2019 году составляет 265 человек, 145 из которых – педагогические работники. Что на 22% выше по сравнению с 2018 годом.</w:t>
      </w:r>
    </w:p>
    <w:p w:rsidR="00CA7D48" w:rsidRDefault="00CA7D48" w:rsidP="00CA7D48">
      <w:pPr>
        <w:tabs>
          <w:tab w:val="left" w:pos="1113"/>
          <w:tab w:val="left" w:pos="67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вырос и удельный вес работников, имеющих высшее образование и составляет 86,8% от общей численности педагогических работников (в 2018 году – 57,22%). </w:t>
      </w:r>
    </w:p>
    <w:p w:rsidR="00CA7D48" w:rsidRDefault="00CA7D48" w:rsidP="00CA7D48">
      <w:pPr>
        <w:tabs>
          <w:tab w:val="left" w:pos="1113"/>
          <w:tab w:val="left" w:pos="67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A60">
        <w:rPr>
          <w:rFonts w:ascii="Times New Roman" w:hAnsi="Times New Roman" w:cs="Times New Roman"/>
          <w:sz w:val="26"/>
          <w:szCs w:val="26"/>
        </w:rPr>
        <w:t xml:space="preserve">Соотношение удельного веса работников, имеющих высшую и первую квалификационные категории, в общей численности работников равно </w:t>
      </w:r>
      <w:r>
        <w:rPr>
          <w:rFonts w:ascii="Times New Roman" w:hAnsi="Times New Roman" w:cs="Times New Roman"/>
          <w:sz w:val="26"/>
          <w:szCs w:val="26"/>
        </w:rPr>
        <w:t xml:space="preserve">22,1% к </w:t>
      </w:r>
      <w:r w:rsidRPr="006A7A60">
        <w:rPr>
          <w:rFonts w:ascii="Times New Roman" w:hAnsi="Times New Roman" w:cs="Times New Roman"/>
          <w:sz w:val="26"/>
          <w:szCs w:val="26"/>
        </w:rPr>
        <w:t xml:space="preserve">21,6% </w:t>
      </w:r>
      <w:r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CA7D48" w:rsidRPr="006A7A60" w:rsidRDefault="00CA7D48" w:rsidP="00CA7D48">
      <w:pPr>
        <w:tabs>
          <w:tab w:val="left" w:pos="1113"/>
          <w:tab w:val="left" w:pos="676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A60">
        <w:rPr>
          <w:rFonts w:ascii="Times New Roman" w:hAnsi="Times New Roman" w:cs="Times New Roman"/>
          <w:sz w:val="26"/>
          <w:szCs w:val="26"/>
        </w:rPr>
        <w:t>На конец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  <w:r w:rsidRPr="00E02050">
        <w:rPr>
          <w:rFonts w:ascii="Times New Roman" w:hAnsi="Times New Roman" w:cs="Times New Roman"/>
          <w:sz w:val="26"/>
          <w:szCs w:val="26"/>
        </w:rPr>
        <w:t xml:space="preserve"> </w:t>
      </w:r>
      <w:r w:rsidRPr="006A7A60">
        <w:rPr>
          <w:rFonts w:ascii="Times New Roman" w:hAnsi="Times New Roman" w:cs="Times New Roman"/>
          <w:sz w:val="26"/>
          <w:szCs w:val="26"/>
        </w:rPr>
        <w:t>удельный вес молодых специалистов в возрасте до 25 лет в общей численности работников составлял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A60">
        <w:rPr>
          <w:rFonts w:ascii="Times New Roman" w:hAnsi="Times New Roman" w:cs="Times New Roman"/>
          <w:sz w:val="26"/>
          <w:szCs w:val="26"/>
        </w:rPr>
        <w:t>22,54%</w:t>
      </w:r>
      <w:r>
        <w:rPr>
          <w:rFonts w:ascii="Times New Roman" w:hAnsi="Times New Roman" w:cs="Times New Roman"/>
          <w:sz w:val="26"/>
          <w:szCs w:val="26"/>
        </w:rPr>
        <w:t>, то в 2019 году он возрос до 30%.</w:t>
      </w:r>
    </w:p>
    <w:p w:rsidR="00CA7D48" w:rsidRDefault="00CA7D48" w:rsidP="00CA7D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2BEC" w:rsidRPr="006A7A60" w:rsidRDefault="00252BEC" w:rsidP="00550288">
      <w:pPr>
        <w:shd w:val="clear" w:color="auto" w:fill="FFFFFF" w:themeFill="background1"/>
        <w:ind w:left="708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7A60">
        <w:rPr>
          <w:rFonts w:ascii="Times New Roman" w:eastAsia="Calibri" w:hAnsi="Times New Roman" w:cs="Times New Roman"/>
          <w:b/>
          <w:sz w:val="26"/>
          <w:szCs w:val="26"/>
        </w:rPr>
        <w:t>3. Выводы и заключения</w:t>
      </w:r>
    </w:p>
    <w:p w:rsidR="00252BEC" w:rsidRPr="00252BEC" w:rsidRDefault="00252BEC" w:rsidP="00252BEC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52BEC">
        <w:rPr>
          <w:rFonts w:ascii="Times New Roman" w:eastAsia="Calibri" w:hAnsi="Times New Roman" w:cs="Times New Roman"/>
          <w:b/>
          <w:i/>
          <w:sz w:val="26"/>
          <w:szCs w:val="26"/>
        </w:rPr>
        <w:t>3.1. Выводы</w:t>
      </w:r>
    </w:p>
    <w:p w:rsidR="002C4F94" w:rsidRDefault="00252BEC" w:rsidP="00252BE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EDB"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в </w:t>
      </w:r>
      <w:r w:rsidR="00B256C0" w:rsidRPr="008E3EDB">
        <w:rPr>
          <w:rFonts w:ascii="Times New Roman" w:eastAsia="Calibri" w:hAnsi="Times New Roman" w:cs="Times New Roman"/>
          <w:sz w:val="26"/>
          <w:szCs w:val="26"/>
        </w:rPr>
        <w:t>городе обеспечено</w:t>
      </w:r>
      <w:r w:rsidRPr="008E3EDB">
        <w:rPr>
          <w:rFonts w:ascii="Times New Roman" w:eastAsia="Calibri" w:hAnsi="Times New Roman" w:cs="Times New Roman"/>
          <w:sz w:val="26"/>
          <w:szCs w:val="26"/>
        </w:rPr>
        <w:t xml:space="preserve"> стабильное функционирование системы образования и созданы предпосылки для ее дальнейшего развития.</w:t>
      </w:r>
    </w:p>
    <w:p w:rsidR="00B256C0" w:rsidRPr="00B256C0" w:rsidRDefault="00B256C0" w:rsidP="00B256C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6C0">
        <w:rPr>
          <w:rFonts w:ascii="Times New Roman" w:hAnsi="Times New Roman" w:cs="Times New Roman"/>
          <w:sz w:val="26"/>
          <w:szCs w:val="26"/>
        </w:rPr>
        <w:t xml:space="preserve">Развитие системы образования г. Грозного в 2019 году осуществлялось в соответствии национальными целями и стратегическими задачами развития страны на период до 2024 года, определенными в национальном проекте «Образование» и региональных проектах.  </w:t>
      </w:r>
    </w:p>
    <w:p w:rsidR="00252BEC" w:rsidRDefault="00252BEC" w:rsidP="00252BE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EDB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2C4F94">
        <w:rPr>
          <w:rFonts w:ascii="Times New Roman" w:eastAsia="Calibri" w:hAnsi="Times New Roman" w:cs="Times New Roman"/>
          <w:sz w:val="26"/>
          <w:szCs w:val="26"/>
        </w:rPr>
        <w:t>системе образования города:</w:t>
      </w:r>
    </w:p>
    <w:p w:rsidR="00A73562" w:rsidRPr="00A73562" w:rsidRDefault="00A73562" w:rsidP="00A735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начата работа по </w:t>
      </w:r>
      <w:r>
        <w:rPr>
          <w:rFonts w:ascii="Times New Roman" w:hAnsi="Times New Roman" w:cs="Times New Roman"/>
          <w:sz w:val="26"/>
          <w:szCs w:val="26"/>
        </w:rPr>
        <w:t xml:space="preserve">внедрению </w:t>
      </w:r>
      <w:r w:rsidRPr="00A73562">
        <w:rPr>
          <w:rFonts w:ascii="Times New Roman" w:hAnsi="Times New Roman" w:cs="Times New Roman"/>
          <w:sz w:val="26"/>
          <w:szCs w:val="26"/>
        </w:rPr>
        <w:t>цифровой образовательной среды;</w:t>
      </w:r>
    </w:p>
    <w:p w:rsidR="00B256C0" w:rsidRPr="00A73562" w:rsidRDefault="00A73562" w:rsidP="00A7356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74B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ведется работа по созданию дополнительных мест и </w:t>
      </w:r>
      <w:r w:rsidRPr="000174B8">
        <w:rPr>
          <w:rFonts w:ascii="Times New Roman" w:hAnsi="Times New Roman" w:cs="Times New Roman"/>
          <w:sz w:val="26"/>
          <w:szCs w:val="26"/>
        </w:rPr>
        <w:t>увеличению охвата детей дополнительным образованием; используются различные формы организации внеурочной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: клубы, кружки, студии, секции; </w:t>
      </w:r>
    </w:p>
    <w:p w:rsidR="003A70C6" w:rsidRDefault="00252BEC" w:rsidP="00252BE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2BEC">
        <w:rPr>
          <w:rFonts w:ascii="Times New Roman" w:hAnsi="Times New Roman" w:cs="Times New Roman"/>
          <w:sz w:val="26"/>
          <w:szCs w:val="26"/>
        </w:rPr>
        <w:t>- внедр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252BEC">
        <w:rPr>
          <w:rFonts w:ascii="Times New Roman" w:hAnsi="Times New Roman" w:cs="Times New Roman"/>
          <w:sz w:val="26"/>
          <w:szCs w:val="26"/>
        </w:rPr>
        <w:t xml:space="preserve"> и </w:t>
      </w:r>
      <w:r w:rsidR="00B256C0" w:rsidRPr="00252BEC">
        <w:rPr>
          <w:rFonts w:ascii="Times New Roman" w:hAnsi="Times New Roman" w:cs="Times New Roman"/>
          <w:sz w:val="26"/>
          <w:szCs w:val="26"/>
        </w:rPr>
        <w:t>реализ</w:t>
      </w:r>
      <w:r w:rsidR="00B256C0">
        <w:rPr>
          <w:rFonts w:ascii="Times New Roman" w:hAnsi="Times New Roman" w:cs="Times New Roman"/>
          <w:sz w:val="26"/>
          <w:szCs w:val="26"/>
        </w:rPr>
        <w:t xml:space="preserve">уются </w:t>
      </w:r>
      <w:r w:rsidR="00B256C0" w:rsidRPr="00252BEC">
        <w:rPr>
          <w:rFonts w:ascii="Times New Roman" w:hAnsi="Times New Roman" w:cs="Times New Roman"/>
          <w:sz w:val="26"/>
          <w:szCs w:val="26"/>
        </w:rPr>
        <w:t>ФГОС</w:t>
      </w:r>
      <w:r w:rsidR="000174B8">
        <w:rPr>
          <w:rFonts w:ascii="Times New Roman" w:hAnsi="Times New Roman" w:cs="Times New Roman"/>
          <w:sz w:val="26"/>
          <w:szCs w:val="26"/>
        </w:rPr>
        <w:t xml:space="preserve"> НОО, ООО, СОО</w:t>
      </w:r>
      <w:r w:rsidR="00B256C0">
        <w:rPr>
          <w:rFonts w:ascii="Times New Roman" w:hAnsi="Times New Roman" w:cs="Times New Roman"/>
          <w:sz w:val="26"/>
          <w:szCs w:val="26"/>
        </w:rPr>
        <w:t>, ФГОС</w:t>
      </w:r>
      <w:r w:rsidR="00B256C0" w:rsidRPr="00B256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56C0" w:rsidRPr="008E3EDB">
        <w:rPr>
          <w:rFonts w:ascii="Times New Roman" w:eastAsia="Calibri" w:hAnsi="Times New Roman" w:cs="Times New Roman"/>
          <w:sz w:val="26"/>
          <w:szCs w:val="26"/>
        </w:rPr>
        <w:t>для детей с ограниченными возможностями здоровья</w:t>
      </w:r>
      <w:r w:rsidR="00B256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56C0" w:rsidRPr="00E15875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ФГОС для обучающихся с умственной отсталостью (интеллектуальными нарушениями)</w:t>
      </w:r>
      <w:r w:rsidR="00B256C0" w:rsidRPr="008E3E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52BEC" w:rsidRDefault="00252BEC" w:rsidP="00252BEC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256C0" w:rsidRPr="008E3EDB">
        <w:rPr>
          <w:rFonts w:ascii="Times New Roman" w:eastAsia="Calibri" w:hAnsi="Times New Roman" w:cs="Times New Roman"/>
          <w:sz w:val="26"/>
          <w:szCs w:val="26"/>
        </w:rPr>
        <w:t>ведется</w:t>
      </w:r>
      <w:r w:rsidR="002C4F94">
        <w:rPr>
          <w:rFonts w:ascii="Times New Roman" w:eastAsia="Calibri" w:hAnsi="Times New Roman" w:cs="Times New Roman"/>
          <w:sz w:val="26"/>
          <w:szCs w:val="26"/>
        </w:rPr>
        <w:t xml:space="preserve"> работа по совершенствованию системы оценки качества образования, объективному оцениваю образовательных результатов обучающихся;  </w:t>
      </w:r>
    </w:p>
    <w:p w:rsidR="00CA0639" w:rsidRDefault="00CA0639" w:rsidP="00CA0639">
      <w:pPr>
        <w:shd w:val="clear" w:color="auto" w:fill="FFFFFF" w:themeFill="background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внедрены профессиональные стандарты;</w:t>
      </w:r>
    </w:p>
    <w:p w:rsidR="000174B8" w:rsidRPr="00CA0639" w:rsidRDefault="00CA0639" w:rsidP="00CA0639">
      <w:pPr>
        <w:shd w:val="clear" w:color="auto" w:fill="FFFFFF" w:themeFill="background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256C0">
        <w:rPr>
          <w:rFonts w:ascii="Times New Roman" w:hAnsi="Times New Roman" w:cs="Times New Roman"/>
          <w:sz w:val="26"/>
          <w:szCs w:val="26"/>
        </w:rPr>
        <w:t>ведется работа</w:t>
      </w:r>
      <w:r w:rsidR="000174B8">
        <w:rPr>
          <w:rFonts w:ascii="Times New Roman" w:hAnsi="Times New Roman" w:cs="Times New Roman"/>
          <w:sz w:val="26"/>
          <w:szCs w:val="26"/>
        </w:rPr>
        <w:t xml:space="preserve"> по формированию муниципальной системы учительского роста.</w:t>
      </w:r>
    </w:p>
    <w:p w:rsidR="00252BEC" w:rsidRDefault="000174B8" w:rsidP="005170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t xml:space="preserve"> </w:t>
      </w:r>
      <w:r w:rsidRPr="000174B8">
        <w:rPr>
          <w:rFonts w:ascii="Times New Roman" w:hAnsi="Times New Roman" w:cs="Times New Roman"/>
          <w:sz w:val="26"/>
          <w:szCs w:val="26"/>
        </w:rPr>
        <w:t>Оценивая в целом состояние му</w:t>
      </w:r>
      <w:r w:rsidR="00B256C0">
        <w:rPr>
          <w:rFonts w:ascii="Times New Roman" w:hAnsi="Times New Roman" w:cs="Times New Roman"/>
          <w:sz w:val="26"/>
          <w:szCs w:val="26"/>
        </w:rPr>
        <w:t>ниципальной системы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3562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г. Грозного </w:t>
      </w:r>
      <w:r w:rsidRPr="000174B8">
        <w:rPr>
          <w:rFonts w:ascii="Times New Roman" w:hAnsi="Times New Roman" w:cs="Times New Roman"/>
          <w:sz w:val="26"/>
          <w:szCs w:val="26"/>
        </w:rPr>
        <w:t>необходимо отметить стабильность ее основных показателей, наличие достижений и задач, над решением которых предстоит работать.</w:t>
      </w:r>
    </w:p>
    <w:p w:rsidR="005170FC" w:rsidRPr="005170FC" w:rsidRDefault="005170FC" w:rsidP="005170FC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3EE9" w:rsidRDefault="003D3EE9" w:rsidP="0026388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33B91" w:rsidRPr="00233B91" w:rsidRDefault="0026388F" w:rsidP="0026388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3.</w:t>
      </w:r>
      <w:r w:rsidR="00CA0639"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  <w:r w:rsidR="00CA063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26388F">
        <w:rPr>
          <w:rFonts w:ascii="Times New Roman" w:eastAsia="Calibri" w:hAnsi="Times New Roman" w:cs="Times New Roman"/>
          <w:b/>
          <w:i/>
          <w:sz w:val="26"/>
          <w:szCs w:val="26"/>
        </w:rPr>
        <w:t>Приоритетные задачи деятельности на 20</w:t>
      </w:r>
      <w:r w:rsidR="0075617F">
        <w:rPr>
          <w:rFonts w:ascii="Times New Roman" w:eastAsia="Calibri" w:hAnsi="Times New Roman" w:cs="Times New Roman"/>
          <w:b/>
          <w:i/>
          <w:sz w:val="26"/>
          <w:szCs w:val="26"/>
        </w:rPr>
        <w:t>20</w:t>
      </w:r>
      <w:r w:rsidR="000D16F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26388F">
        <w:rPr>
          <w:rFonts w:ascii="Times New Roman" w:eastAsia="Calibri" w:hAnsi="Times New Roman" w:cs="Times New Roman"/>
          <w:b/>
          <w:i/>
          <w:sz w:val="26"/>
          <w:szCs w:val="26"/>
        </w:rPr>
        <w:t>год</w:t>
      </w:r>
    </w:p>
    <w:p w:rsidR="00252BEC" w:rsidRPr="00252BEC" w:rsidRDefault="00252BEC" w:rsidP="00252BE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52BEC" w:rsidRDefault="00CA0639" w:rsidP="0030138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52BEC" w:rsidRPr="008E3E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Продолжение работы</w:t>
      </w:r>
      <w:r w:rsidR="00152675">
        <w:rPr>
          <w:rFonts w:ascii="Times New Roman" w:eastAsia="Calibri" w:hAnsi="Times New Roman" w:cs="Times New Roman"/>
          <w:sz w:val="26"/>
          <w:szCs w:val="26"/>
        </w:rPr>
        <w:t xml:space="preserve"> по с</w:t>
      </w:r>
      <w:r w:rsidR="00252BEC" w:rsidRPr="008E3EDB">
        <w:rPr>
          <w:rFonts w:ascii="Times New Roman" w:eastAsia="Calibri" w:hAnsi="Times New Roman" w:cs="Times New Roman"/>
          <w:sz w:val="26"/>
          <w:szCs w:val="26"/>
        </w:rPr>
        <w:t>оздани</w:t>
      </w:r>
      <w:r w:rsidR="00152675">
        <w:rPr>
          <w:rFonts w:ascii="Times New Roman" w:eastAsia="Calibri" w:hAnsi="Times New Roman" w:cs="Times New Roman"/>
          <w:sz w:val="26"/>
          <w:szCs w:val="26"/>
        </w:rPr>
        <w:t xml:space="preserve">ю </w:t>
      </w:r>
      <w:r w:rsidR="00252BEC" w:rsidRPr="008E3EDB">
        <w:rPr>
          <w:rFonts w:ascii="Times New Roman" w:eastAsia="Calibri" w:hAnsi="Times New Roman" w:cs="Times New Roman"/>
          <w:sz w:val="26"/>
          <w:szCs w:val="26"/>
        </w:rPr>
        <w:t xml:space="preserve">дополнительных мест в образовательных организациях </w:t>
      </w:r>
      <w:r w:rsidR="00EA020D">
        <w:rPr>
          <w:rFonts w:ascii="Times New Roman" w:eastAsia="Calibri" w:hAnsi="Times New Roman" w:cs="Times New Roman"/>
          <w:sz w:val="26"/>
          <w:szCs w:val="26"/>
        </w:rPr>
        <w:t xml:space="preserve">для ликвидации трехсменного режима работы, </w:t>
      </w:r>
      <w:r w:rsidR="00301388">
        <w:rPr>
          <w:rFonts w:ascii="Times New Roman" w:eastAsia="Calibri" w:hAnsi="Times New Roman" w:cs="Times New Roman"/>
          <w:sz w:val="26"/>
          <w:szCs w:val="26"/>
        </w:rPr>
        <w:t xml:space="preserve">путем </w:t>
      </w:r>
      <w:r w:rsidR="00252BEC" w:rsidRPr="008E3EDB">
        <w:rPr>
          <w:rFonts w:ascii="Times New Roman" w:eastAsia="Calibri" w:hAnsi="Times New Roman" w:cs="Times New Roman"/>
          <w:sz w:val="26"/>
          <w:szCs w:val="26"/>
        </w:rPr>
        <w:t xml:space="preserve">реконструкции </w:t>
      </w:r>
      <w:r w:rsidR="003D3EE9">
        <w:rPr>
          <w:rFonts w:ascii="Times New Roman" w:eastAsia="Calibri" w:hAnsi="Times New Roman" w:cs="Times New Roman"/>
          <w:sz w:val="26"/>
          <w:szCs w:val="26"/>
        </w:rPr>
        <w:t xml:space="preserve">зданий старой </w:t>
      </w:r>
      <w:r>
        <w:rPr>
          <w:rFonts w:ascii="Times New Roman" w:eastAsia="Calibri" w:hAnsi="Times New Roman" w:cs="Times New Roman"/>
          <w:sz w:val="26"/>
          <w:szCs w:val="26"/>
        </w:rPr>
        <w:t>постройки, строительства</w:t>
      </w:r>
      <w:r w:rsidR="00252BEC" w:rsidRPr="008E3EDB">
        <w:rPr>
          <w:rFonts w:ascii="Times New Roman" w:eastAsia="Calibri" w:hAnsi="Times New Roman" w:cs="Times New Roman"/>
          <w:sz w:val="26"/>
          <w:szCs w:val="26"/>
        </w:rPr>
        <w:t xml:space="preserve"> новых зданий</w:t>
      </w:r>
      <w:r w:rsidR="005170FC">
        <w:rPr>
          <w:rFonts w:ascii="Times New Roman" w:eastAsia="Calibri" w:hAnsi="Times New Roman" w:cs="Times New Roman"/>
          <w:sz w:val="26"/>
          <w:szCs w:val="26"/>
        </w:rPr>
        <w:t>.</w:t>
      </w:r>
      <w:r w:rsidR="00252BEC" w:rsidRPr="008E3E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0639" w:rsidRDefault="00CA0639" w:rsidP="0030138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0639" w:rsidRPr="00CA0639" w:rsidRDefault="00CA0639" w:rsidP="00CA06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63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CA0639">
        <w:rPr>
          <w:rFonts w:ascii="Times New Roman" w:eastAsia="Calibri" w:hAnsi="Times New Roman" w:cs="Times New Roman"/>
          <w:sz w:val="26"/>
          <w:szCs w:val="26"/>
        </w:rPr>
        <w:t>недрение в школах новых методов и технологий, которые повысят мотивацию у детей, вовлеченность в образовательный процесс;</w:t>
      </w:r>
    </w:p>
    <w:p w:rsidR="00CA0639" w:rsidRPr="00CA0639" w:rsidRDefault="00CA0639" w:rsidP="00CA06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63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CA0639">
        <w:rPr>
          <w:rFonts w:ascii="Times New Roman" w:eastAsia="Calibri" w:hAnsi="Times New Roman" w:cs="Times New Roman"/>
          <w:sz w:val="26"/>
          <w:szCs w:val="26"/>
        </w:rPr>
        <w:t>оздание эффективной системы выявления и поддержки юных талантов, условий для раннего развития детей.</w:t>
      </w:r>
    </w:p>
    <w:p w:rsidR="00CA0639" w:rsidRPr="00CA0639" w:rsidRDefault="00CA0639" w:rsidP="00CA06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63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CA0639">
        <w:rPr>
          <w:rFonts w:ascii="Times New Roman" w:eastAsia="Calibri" w:hAnsi="Times New Roman" w:cs="Times New Roman"/>
          <w:sz w:val="26"/>
          <w:szCs w:val="26"/>
        </w:rPr>
        <w:t>азвитие цифровой образовательной среды;</w:t>
      </w:r>
    </w:p>
    <w:p w:rsidR="00CA0639" w:rsidRPr="00CA0639" w:rsidRDefault="00CA0639" w:rsidP="00CA06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0639" w:rsidRPr="00CA0639" w:rsidRDefault="00CA0639" w:rsidP="00CA06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639">
        <w:rPr>
          <w:rFonts w:ascii="Times New Roman" w:eastAsia="Calibri" w:hAnsi="Times New Roman" w:cs="Times New Roman"/>
          <w:sz w:val="26"/>
          <w:szCs w:val="26"/>
        </w:rPr>
        <w:t xml:space="preserve">- 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CA0639">
        <w:rPr>
          <w:rFonts w:ascii="Times New Roman" w:eastAsia="Calibri" w:hAnsi="Times New Roman" w:cs="Times New Roman"/>
          <w:sz w:val="26"/>
          <w:szCs w:val="26"/>
        </w:rPr>
        <w:t xml:space="preserve">овышение доступности дополнительного образования детей, конкурентоспособности выпускников; </w:t>
      </w:r>
    </w:p>
    <w:p w:rsidR="00CA0639" w:rsidRPr="00CA0639" w:rsidRDefault="00CA0639" w:rsidP="00CA06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0639" w:rsidRPr="00CA0639" w:rsidRDefault="00CA0639" w:rsidP="00CA06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639">
        <w:rPr>
          <w:rFonts w:ascii="Times New Roman" w:eastAsia="Calibri" w:hAnsi="Times New Roman" w:cs="Times New Roman"/>
          <w:sz w:val="26"/>
          <w:szCs w:val="26"/>
        </w:rPr>
        <w:t xml:space="preserve">-  Формирование </w:t>
      </w:r>
      <w:r>
        <w:rPr>
          <w:rFonts w:ascii="Times New Roman" w:eastAsia="Calibri" w:hAnsi="Times New Roman" w:cs="Times New Roman"/>
          <w:sz w:val="26"/>
          <w:szCs w:val="26"/>
        </w:rPr>
        <w:t>муниципа</w:t>
      </w:r>
      <w:r w:rsidRPr="00CA0639">
        <w:rPr>
          <w:rFonts w:ascii="Times New Roman" w:eastAsia="Calibri" w:hAnsi="Times New Roman" w:cs="Times New Roman"/>
          <w:sz w:val="26"/>
          <w:szCs w:val="26"/>
        </w:rPr>
        <w:t>льной системы профессионального роста педагогов.</w:t>
      </w:r>
    </w:p>
    <w:p w:rsidR="00CA0639" w:rsidRDefault="00CA0639" w:rsidP="0030138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0639" w:rsidRPr="008E3EDB" w:rsidRDefault="00CA0639" w:rsidP="0030138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3EC3" w:rsidRPr="00253EC3" w:rsidRDefault="00253EC3" w:rsidP="005502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253EC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ПОКАЗАТЕЛИ</w:t>
      </w:r>
    </w:p>
    <w:p w:rsidR="00253EC3" w:rsidRPr="00253EC3" w:rsidRDefault="00253EC3" w:rsidP="005502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253EC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МОНИТОРИНГА МУНИЦИПАЛЬНОЙ СИСТЕМЫ ОБРАЗОВАНИЯ</w:t>
      </w:r>
    </w:p>
    <w:p w:rsidR="00253EC3" w:rsidRPr="00253EC3" w:rsidRDefault="00253EC3" w:rsidP="0025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  <w:gridCol w:w="1304"/>
      </w:tblGrid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Раздел/подраздел/показатель</w:t>
            </w:r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 форма оценки</w:t>
            </w:r>
          </w:p>
        </w:tc>
        <w:tc>
          <w:tcPr>
            <w:tcW w:w="1304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" w:name="sub_1100"/>
            <w:r w:rsidRPr="00F17B4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I. Общее образование</w:t>
            </w:r>
            <w:bookmarkEnd w:id="1"/>
          </w:p>
        </w:tc>
        <w:tc>
          <w:tcPr>
            <w:tcW w:w="1560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2" w:name="sub_1002"/>
            <w:r w:rsidRPr="00F17B4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1. Сведения о развитии начального общего образования, основного общего образования и среднего общего образования</w:t>
            </w:r>
            <w:bookmarkEnd w:id="2"/>
          </w:p>
        </w:tc>
        <w:tc>
          <w:tcPr>
            <w:tcW w:w="1560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sub_102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"/>
          </w:p>
        </w:tc>
        <w:tc>
          <w:tcPr>
            <w:tcW w:w="1560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sub_121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  <w:bookmarkEnd w:id="4"/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sub_121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5"/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sub_121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6"/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sub_121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Наполняемость классов по уровням общего образования:</w:t>
            </w:r>
            <w:bookmarkEnd w:id="7"/>
          </w:p>
        </w:tc>
        <w:tc>
          <w:tcPr>
            <w:tcW w:w="1560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 (1-4 классы);</w:t>
            </w:r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 (5-9 классы);</w:t>
            </w:r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 (10-11(12) классы).</w:t>
            </w:r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sub_1215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8"/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53EC3" w:rsidRPr="00F17B4A" w:rsidRDefault="001215D7" w:rsidP="003579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3EC3" w:rsidRPr="00F17B4A" w:rsidTr="00A7299E">
        <w:tc>
          <w:tcPr>
            <w:tcW w:w="7371" w:type="dxa"/>
            <w:shd w:val="clear" w:color="auto" w:fill="FFFFFF" w:themeFill="background1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sub_1216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r:id="rId12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  <w:bookmarkEnd w:id="9"/>
            </w:hyperlink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sub_102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10"/>
          </w:p>
        </w:tc>
        <w:tc>
          <w:tcPr>
            <w:tcW w:w="1560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sub_122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11"/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sub_122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12"/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sub_122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образования.</w:t>
            </w:r>
            <w:bookmarkEnd w:id="13"/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sub_122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14"/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sub_1225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r:id="rId13" w:anchor="sub_44444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*(4)</w:t>
              </w:r>
              <w:bookmarkEnd w:id="15"/>
            </w:hyperlink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sub_102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16"/>
          </w:p>
        </w:tc>
        <w:tc>
          <w:tcPr>
            <w:tcW w:w="1560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sub_123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17"/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04" w:type="dxa"/>
            <w:shd w:val="clear" w:color="auto" w:fill="FFFFFF" w:themeFill="background1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sub_123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18"/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sub_123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19"/>
          </w:p>
        </w:tc>
        <w:tc>
          <w:tcPr>
            <w:tcW w:w="1560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 - всего;</w:t>
            </w:r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учителей.</w:t>
            </w:r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sub_123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20"/>
          </w:p>
        </w:tc>
        <w:tc>
          <w:tcPr>
            <w:tcW w:w="1560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253EC3" w:rsidRPr="00F17B4A" w:rsidRDefault="001215D7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61,87</w:t>
            </w: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sub_1235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1.3.5. Удельный вес числа организаций, имеющих в составе педагогических </w:t>
            </w: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21"/>
          </w:p>
        </w:tc>
        <w:tc>
          <w:tcPr>
            <w:tcW w:w="1560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EC3" w:rsidRPr="00F17B4A" w:rsidTr="00A7299E">
        <w:tc>
          <w:tcPr>
            <w:tcW w:w="7371" w:type="dxa"/>
            <w:hideMark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педагогов:</w:t>
            </w:r>
          </w:p>
        </w:tc>
        <w:tc>
          <w:tcPr>
            <w:tcW w:w="1560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53EC3" w:rsidRPr="00F17B4A" w:rsidRDefault="00253EC3" w:rsidP="00253E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BE1" w:rsidRPr="00F17B4A" w:rsidTr="00A7299E">
        <w:tc>
          <w:tcPr>
            <w:tcW w:w="7371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560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6BE1" w:rsidRPr="00F17B4A" w:rsidTr="00A7299E">
        <w:tc>
          <w:tcPr>
            <w:tcW w:w="7371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штате;</w:t>
            </w:r>
          </w:p>
        </w:tc>
        <w:tc>
          <w:tcPr>
            <w:tcW w:w="1560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6BE1" w:rsidRPr="00F17B4A" w:rsidTr="00A7299E">
        <w:tc>
          <w:tcPr>
            <w:tcW w:w="7371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педагогов-психологов:</w:t>
            </w:r>
          </w:p>
        </w:tc>
        <w:tc>
          <w:tcPr>
            <w:tcW w:w="1560" w:type="dxa"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BE1" w:rsidRPr="00F17B4A" w:rsidTr="00A7299E">
        <w:tc>
          <w:tcPr>
            <w:tcW w:w="7371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560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6BE1" w:rsidRPr="00F17B4A" w:rsidTr="00A7299E">
        <w:tc>
          <w:tcPr>
            <w:tcW w:w="7371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штате;</w:t>
            </w:r>
          </w:p>
        </w:tc>
        <w:tc>
          <w:tcPr>
            <w:tcW w:w="1560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86BE1" w:rsidRPr="00F17B4A" w:rsidTr="00A7299E">
        <w:tc>
          <w:tcPr>
            <w:tcW w:w="7371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учителей-логопедов:</w:t>
            </w:r>
          </w:p>
        </w:tc>
        <w:tc>
          <w:tcPr>
            <w:tcW w:w="1560" w:type="dxa"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BE1" w:rsidRPr="00F17B4A" w:rsidTr="00A7299E">
        <w:tc>
          <w:tcPr>
            <w:tcW w:w="7371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560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786BE1" w:rsidRPr="00F17B4A" w:rsidTr="00A7299E">
        <w:tc>
          <w:tcPr>
            <w:tcW w:w="7371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штате.</w:t>
            </w:r>
          </w:p>
        </w:tc>
        <w:tc>
          <w:tcPr>
            <w:tcW w:w="1560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786BE1" w:rsidRPr="00F17B4A" w:rsidTr="00A7299E">
        <w:tc>
          <w:tcPr>
            <w:tcW w:w="7371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sub_102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22"/>
          </w:p>
        </w:tc>
        <w:tc>
          <w:tcPr>
            <w:tcW w:w="1560" w:type="dxa"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786BE1" w:rsidRPr="00B44F44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86BE1" w:rsidRPr="00F17B4A" w:rsidTr="00A7299E">
        <w:tc>
          <w:tcPr>
            <w:tcW w:w="7371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sub_124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23"/>
          </w:p>
        </w:tc>
        <w:tc>
          <w:tcPr>
            <w:tcW w:w="1560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304" w:type="dxa"/>
            <w:shd w:val="clear" w:color="auto" w:fill="FFFFFF" w:themeFill="background1"/>
          </w:tcPr>
          <w:p w:rsidR="00786BE1" w:rsidRPr="002B07AD" w:rsidRDefault="00556582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4,7 </w:t>
            </w:r>
          </w:p>
        </w:tc>
      </w:tr>
      <w:tr w:rsidR="00786BE1" w:rsidRPr="00F17B4A" w:rsidTr="00A7299E">
        <w:tc>
          <w:tcPr>
            <w:tcW w:w="7371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sub_124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  <w:bookmarkEnd w:id="24"/>
          </w:p>
        </w:tc>
        <w:tc>
          <w:tcPr>
            <w:tcW w:w="1560" w:type="dxa"/>
            <w:hideMark/>
          </w:tcPr>
          <w:p w:rsidR="00786BE1" w:rsidRPr="00F17B4A" w:rsidRDefault="00786BE1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786BE1" w:rsidRPr="00226011" w:rsidRDefault="00556582" w:rsidP="00786B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sub_124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25"/>
          </w:p>
        </w:tc>
        <w:tc>
          <w:tcPr>
            <w:tcW w:w="1560" w:type="dxa"/>
          </w:tcPr>
          <w:p w:rsidR="00226011" w:rsidRPr="00226011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26011" w:rsidRPr="00226011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560" w:type="dxa"/>
            <w:hideMark/>
          </w:tcPr>
          <w:p w:rsidR="00226011" w:rsidRPr="00226011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04" w:type="dxa"/>
          </w:tcPr>
          <w:p w:rsidR="00226011" w:rsidRPr="00226011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5,74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доступ к сети "Интернет".</w:t>
            </w:r>
          </w:p>
        </w:tc>
        <w:tc>
          <w:tcPr>
            <w:tcW w:w="1560" w:type="dxa"/>
            <w:hideMark/>
          </w:tcPr>
          <w:p w:rsidR="00226011" w:rsidRPr="00226011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04" w:type="dxa"/>
          </w:tcPr>
          <w:p w:rsidR="00226011" w:rsidRPr="00226011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sub_124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26"/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226011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6011" w:rsidRPr="00F17B4A" w:rsidTr="00A7299E">
        <w:tc>
          <w:tcPr>
            <w:tcW w:w="7371" w:type="dxa"/>
            <w:shd w:val="clear" w:color="auto" w:fill="FFFFFF" w:themeFill="background1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sub_1245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27"/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226011" w:rsidRPr="001215D7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sub_1025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28"/>
          </w:p>
        </w:tc>
        <w:tc>
          <w:tcPr>
            <w:tcW w:w="1560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sub_125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29"/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sub_125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30"/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sub_125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  <w:bookmarkEnd w:id="31"/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sub_125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  <w:bookmarkEnd w:id="32"/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sub_1255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  <w:bookmarkEnd w:id="33"/>
          </w:p>
        </w:tc>
        <w:tc>
          <w:tcPr>
            <w:tcW w:w="1560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глухих;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слабослышащих и позднооглохших;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слепых;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слабовидящих;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тяжелыми нарушениями речи;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задержкой психического развития;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умственной отсталостью (интеллектуальными нарушениями).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sub_1256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  <w:bookmarkEnd w:id="34"/>
          </w:p>
        </w:tc>
        <w:tc>
          <w:tcPr>
            <w:tcW w:w="1560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учителя-дефектолога;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учителя-логопеда;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ассистента (помощника).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sub_1026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35"/>
          </w:p>
        </w:tc>
        <w:tc>
          <w:tcPr>
            <w:tcW w:w="1560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011" w:rsidRPr="00F17B4A" w:rsidTr="00A7299E">
        <w:tc>
          <w:tcPr>
            <w:tcW w:w="7371" w:type="dxa"/>
            <w:shd w:val="clear" w:color="auto" w:fill="FFFFFF" w:themeFill="background1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sub_126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r:id="rId14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  <w:bookmarkEnd w:id="36"/>
            </w:hyperlink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226011" w:rsidRPr="00F17B4A" w:rsidTr="00A7299E">
        <w:tc>
          <w:tcPr>
            <w:tcW w:w="7371" w:type="dxa"/>
            <w:shd w:val="clear" w:color="auto" w:fill="FFFFFF" w:themeFill="background1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sub_126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37"/>
          </w:p>
        </w:tc>
        <w:tc>
          <w:tcPr>
            <w:tcW w:w="1560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011" w:rsidRPr="00F17B4A" w:rsidTr="00A7299E">
        <w:tc>
          <w:tcPr>
            <w:tcW w:w="7371" w:type="dxa"/>
            <w:shd w:val="clear" w:color="auto" w:fill="FFFFFF" w:themeFill="background1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математике;</w:t>
            </w:r>
            <w:hyperlink r:id="rId15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226011" w:rsidRPr="00F17B4A" w:rsidTr="00A7299E">
        <w:tc>
          <w:tcPr>
            <w:tcW w:w="7371" w:type="dxa"/>
            <w:shd w:val="clear" w:color="auto" w:fill="FFFFFF" w:themeFill="background1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русскому языку.</w:t>
            </w:r>
            <w:hyperlink r:id="rId16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226011" w:rsidRPr="00F17B4A" w:rsidTr="00A7299E">
        <w:tc>
          <w:tcPr>
            <w:tcW w:w="7371" w:type="dxa"/>
            <w:shd w:val="clear" w:color="auto" w:fill="FFFFFF" w:themeFill="background1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sub_126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  <w:bookmarkEnd w:id="38"/>
          </w:p>
        </w:tc>
        <w:tc>
          <w:tcPr>
            <w:tcW w:w="1560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011" w:rsidRPr="00F17B4A" w:rsidTr="00A7299E">
        <w:tc>
          <w:tcPr>
            <w:tcW w:w="7371" w:type="dxa"/>
            <w:shd w:val="clear" w:color="auto" w:fill="FFFFFF" w:themeFill="background1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математике;</w:t>
            </w:r>
            <w:hyperlink r:id="rId17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6011" w:rsidRPr="00F17B4A" w:rsidTr="00A7299E">
        <w:tc>
          <w:tcPr>
            <w:tcW w:w="7371" w:type="dxa"/>
            <w:shd w:val="clear" w:color="auto" w:fill="FFFFFF" w:themeFill="background1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русскому языку.</w:t>
            </w:r>
            <w:hyperlink r:id="rId18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226011" w:rsidRPr="00F17B4A" w:rsidTr="00A7299E">
        <w:tc>
          <w:tcPr>
            <w:tcW w:w="7371" w:type="dxa"/>
            <w:shd w:val="clear" w:color="auto" w:fill="FFFFFF" w:themeFill="background1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sub_126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39"/>
          </w:p>
        </w:tc>
        <w:tc>
          <w:tcPr>
            <w:tcW w:w="1560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общего образования;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общего образования.</w:t>
            </w:r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sub_1027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Состояние здоровья лиц, обучающихся по основным общеобразовательным программам, </w:t>
            </w:r>
            <w:proofErr w:type="spellStart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40"/>
          </w:p>
        </w:tc>
        <w:tc>
          <w:tcPr>
            <w:tcW w:w="1560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sub_127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41"/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sub_127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1.7.2. Удельный вес числа организаций, имеющих логопедический пункт или </w:t>
            </w: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42"/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sub_127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43"/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sub_127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44"/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sub_1028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45"/>
          </w:p>
        </w:tc>
        <w:tc>
          <w:tcPr>
            <w:tcW w:w="1560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sub_128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46"/>
          </w:p>
        </w:tc>
        <w:tc>
          <w:tcPr>
            <w:tcW w:w="1560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6011" w:rsidRPr="00F17B4A" w:rsidTr="00A7299E">
        <w:tc>
          <w:tcPr>
            <w:tcW w:w="7371" w:type="dxa"/>
            <w:hideMark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sub_1029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47"/>
          </w:p>
        </w:tc>
        <w:tc>
          <w:tcPr>
            <w:tcW w:w="1560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226011" w:rsidRPr="00F17B4A" w:rsidRDefault="00226011" w:rsidP="002260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sub_129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48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47451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sub_129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49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sub_1210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 Создание безопасных условий при организации образовательного процесса в общеобразовательных организациях</w:t>
            </w:r>
            <w:bookmarkEnd w:id="50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sub_1210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1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A7299E" w:rsidRPr="00B16694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sub_1210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2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A7299E" w:rsidRPr="00B16694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sub_1210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3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FFFFFF" w:themeFill="background1"/>
          </w:tcPr>
          <w:p w:rsidR="00A7299E" w:rsidRPr="00B16694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54" w:name="sub_1300"/>
            <w:r w:rsidRPr="00F17B4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II. Дополнительное образование</w:t>
            </w:r>
            <w:bookmarkEnd w:id="54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55" w:name="sub_1005"/>
            <w:r w:rsidRPr="00F17B4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2. Сведения о развитии дополнительного образования детей и взрослых</w:t>
            </w:r>
            <w:bookmarkEnd w:id="55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sub_105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Численность населения, обучающегося по дополнительным общеобразовательным программам</w:t>
            </w:r>
            <w:bookmarkEnd w:id="56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rPr>
          <w:trHeight w:val="1266"/>
        </w:trPr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sub_151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57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sub_151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Структура численности детей, обучающихся по дополнительным общеобразовательным программам, по направлениям</w:t>
            </w:r>
            <w:hyperlink r:id="rId19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bookmarkEnd w:id="58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естественнонаучное;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туристско-краеведческое;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искусств:</w:t>
            </w:r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общеразвивающим программам;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предпрофессиональным программам;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общеразвивающим программам;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предпрофессиональным программам.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sub_151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59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sub_151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60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sub_1515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  <w:bookmarkEnd w:id="61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2" w:name="sub_105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62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sub_152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  <w:bookmarkEnd w:id="63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sub_152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 Удельный вес численности детей-инвалидов в общей численности обучающихся в организациях дополнительного образования.</w:t>
            </w:r>
            <w:bookmarkEnd w:id="64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sub_105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65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sub_153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66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sub_153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 Удельный вес численности педагогических работников в общей численности работников организаций дополнительного образования:</w:t>
            </w:r>
            <w:bookmarkEnd w:id="67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совместители.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8" w:name="sub_153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2.3.3. Удельный вес численности педагогов дополнительного образования, получивших образование по укрупненным группам специальностей и направлений </w:t>
            </w: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68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организациях дополнительного образования.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9" w:name="sub_153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  <w:bookmarkEnd w:id="69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51,98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" w:name="sub_105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70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sub_154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 Общая площадь всех помещений организаций дополнительного образования в расчете на 1 обучающегося.</w:t>
            </w:r>
            <w:bookmarkEnd w:id="71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sub_154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72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Default="00A7299E" w:rsidP="00A7299E">
            <w:pPr>
              <w:jc w:val="center"/>
            </w:pPr>
            <w:r w:rsidRPr="002F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канализацию;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Default="00A7299E" w:rsidP="00A7299E">
            <w:pPr>
              <w:jc w:val="center"/>
            </w:pPr>
            <w:r w:rsidRPr="002F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пожарную сигнализацию;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Default="00A7299E" w:rsidP="00A7299E">
            <w:pPr>
              <w:jc w:val="center"/>
            </w:pPr>
            <w:r w:rsidRPr="002F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дымовые </w:t>
            </w:r>
            <w:proofErr w:type="spellStart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Default="00A7299E" w:rsidP="00A7299E">
            <w:pPr>
              <w:jc w:val="center"/>
            </w:pPr>
            <w:r w:rsidRPr="002F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пожарные краны и рукава;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Default="00A7299E" w:rsidP="00A7299E">
            <w:pPr>
              <w:jc w:val="center"/>
            </w:pPr>
            <w:r w:rsidRPr="002F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видеонаблюдения;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Default="00A7299E" w:rsidP="00A7299E">
            <w:pPr>
              <w:jc w:val="center"/>
            </w:pPr>
            <w:r w:rsidRPr="002F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"тревожную кнопку".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Default="00A7299E" w:rsidP="00A7299E">
            <w:pPr>
              <w:jc w:val="center"/>
            </w:pPr>
            <w:r w:rsidRPr="002F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sub_154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73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доступ к сети "Интернет".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sub_1055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74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sub_155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 Темп роста числа организаций (филиалов) дополнительного образования.</w:t>
            </w:r>
            <w:bookmarkEnd w:id="75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6" w:name="sub_1056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76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sub_156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2.6.1. Общий объем финансовых средств, поступивших в организации дополнительного образования, в расчете на 1 обучающегося.</w:t>
            </w:r>
            <w:bookmarkEnd w:id="77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8" w:name="sub_156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  <w:bookmarkEnd w:id="78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sub_156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2.6.3. Удельный вес источников финансирования (средства федерального бюджета, бюджета субъекта Российской Федерации и местного бюджета, по договорам об </w:t>
            </w: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79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0" w:name="sub_1057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80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sub_157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2.7.1. Удельный вес числа организаций, имеющих филиалы, в общем числе организаций дополнительного образования.</w:t>
            </w:r>
            <w:bookmarkEnd w:id="81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2" w:name="sub_1058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82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3" w:name="sub_158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83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sub_158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84"/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sub_1059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2.9. Учебные и </w:t>
            </w:r>
            <w:proofErr w:type="spellStart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  <w:bookmarkEnd w:id="85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sub_159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bookmarkEnd w:id="86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актуальных знаний, умений, практических навыков обучающимися;</w:t>
            </w:r>
            <w:hyperlink r:id="rId20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развитие таланта и способностей обучающихся;</w:t>
            </w:r>
            <w:hyperlink r:id="rId21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ориентация, освоение значимых для профессиональной деятельности навыков обучающимися;</w:t>
            </w:r>
            <w:hyperlink r:id="rId22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знаний в рамках основной общеобразовательной программы обучающимися.</w:t>
            </w:r>
            <w:hyperlink r:id="rId23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87" w:name="sub_1010"/>
            <w:r w:rsidRPr="00F17B4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3. Развитие системы оценки качества образования и информационной прозрачности системы образования</w:t>
            </w:r>
            <w:bookmarkEnd w:id="87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sub_1010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Оценка деятельности системы образования гражданами</w:t>
            </w:r>
            <w:bookmarkEnd w:id="88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sub_10101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 Удовлетворенность населения качеством образования, которое предоставляют образовательные организации:</w:t>
            </w:r>
            <w:bookmarkEnd w:id="89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организации;</w:t>
            </w:r>
            <w:hyperlink r:id="rId24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hyperlink r:id="rId25" w:anchor="sub_33333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*(3)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образования;</w:t>
            </w:r>
            <w:hyperlink r:id="rId26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90,67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sub_10101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 Удовлетворенность родителей (законных представителей) детей, обучающихся в организациях дополнительного образования:</w:t>
            </w:r>
            <w:bookmarkEnd w:id="90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удобством территориального расположения организации;</w:t>
            </w:r>
            <w:hyperlink r:id="rId27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образования;</w:t>
            </w:r>
            <w:hyperlink r:id="rId28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качеством преподавания;</w:t>
            </w:r>
            <w:hyperlink r:id="rId29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материальной базой, условиями реализации программ (оснащением, помещениями, оборудованием);</w:t>
            </w:r>
            <w:hyperlink r:id="rId30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отношением педагогов к детям;</w:t>
            </w:r>
            <w:hyperlink r:id="rId31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образовательными результатами.</w:t>
            </w:r>
            <w:hyperlink r:id="rId32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sub_1010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  <w:bookmarkEnd w:id="91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sub_1012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3.2.1. Удельный вес численности лиц, достигших базового уровня </w:t>
            </w: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 общеобразовательных организаций:</w:t>
            </w:r>
            <w:bookmarkEnd w:id="92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международное исследование PIRLS;</w:t>
            </w:r>
            <w:hyperlink r:id="rId33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исследование TIMSS:</w:t>
            </w:r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(4 класс);</w:t>
            </w:r>
            <w:hyperlink r:id="rId34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(8 класс);</w:t>
            </w:r>
            <w:hyperlink r:id="rId35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 (4 класс);</w:t>
            </w:r>
            <w:hyperlink r:id="rId36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 (8 класс);</w:t>
            </w:r>
            <w:hyperlink r:id="rId37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исследование PIS А:</w:t>
            </w:r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читательская грамотность;</w:t>
            </w:r>
            <w:hyperlink r:id="rId38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634D9B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грамотность;</w:t>
            </w:r>
            <w:hyperlink r:id="rId39" w:anchor="sub_11111" w:history="1">
              <w:r w:rsidRPr="00634D9B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634D9B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грамотность.</w:t>
            </w:r>
            <w:hyperlink r:id="rId40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sub_1000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Развитие региональных систем оценки качества образования</w:t>
            </w:r>
            <w:bookmarkEnd w:id="93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4" w:name="sub_1104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 Удельный вес числа организаций, имеющих веб-сайт в сети "Интернет", в общем числе организаций:</w:t>
            </w:r>
            <w:bookmarkEnd w:id="94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5" w:name="sub_11042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 Удельный вес числа организаций, имеющих на вебсайте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  <w:bookmarkEnd w:id="95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634D9B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60" w:type="dxa"/>
            <w:hideMark/>
          </w:tcPr>
          <w:p w:rsidR="00A7299E" w:rsidRPr="00634D9B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  <w:shd w:val="clear" w:color="auto" w:fill="auto"/>
          </w:tcPr>
          <w:p w:rsidR="00A7299E" w:rsidRPr="00634D9B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образования;</w:t>
            </w:r>
          </w:p>
        </w:tc>
        <w:tc>
          <w:tcPr>
            <w:tcW w:w="1560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96" w:name="sub_1011"/>
            <w:r w:rsidRPr="00F17B4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4. Сведения о создании условий социализации и самореализации молодежи (в том числе лиц, обучающихся по уровням и видам образования)</w:t>
            </w:r>
            <w:bookmarkEnd w:id="96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F17B4A" w:rsidTr="00A7299E">
        <w:tc>
          <w:tcPr>
            <w:tcW w:w="7371" w:type="dxa"/>
            <w:hideMark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7" w:name="sub_1011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Социально-демографические характеристики и социальная интеграция</w:t>
            </w:r>
            <w:bookmarkEnd w:id="97"/>
          </w:p>
        </w:tc>
        <w:tc>
          <w:tcPr>
            <w:tcW w:w="1560" w:type="dxa"/>
          </w:tcPr>
          <w:p w:rsidR="00A7299E" w:rsidRPr="00F17B4A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7299E" w:rsidRPr="00A61AA1" w:rsidRDefault="00A7299E" w:rsidP="00A729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E3" w:rsidRPr="00F17B4A" w:rsidTr="00A7299E">
        <w:tc>
          <w:tcPr>
            <w:tcW w:w="7371" w:type="dxa"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8" w:name="sub_11111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  <w:bookmarkEnd w:id="98"/>
          </w:p>
        </w:tc>
        <w:tc>
          <w:tcPr>
            <w:tcW w:w="1560" w:type="dxa"/>
          </w:tcPr>
          <w:p w:rsidR="00797BE3" w:rsidRPr="00797BE3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797BE3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9" w:name="sub_10112"/>
            <w:bookmarkStart w:id="100" w:name="_GoBack"/>
            <w:bookmarkEnd w:id="100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Ценностные ориентации молодежи и ее участие в общественных достижениях</w:t>
            </w:r>
            <w:bookmarkEnd w:id="99"/>
          </w:p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1" w:name="sub_1112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14-30 лет:</w:t>
            </w:r>
            <w:bookmarkEnd w:id="101"/>
          </w:p>
        </w:tc>
        <w:tc>
          <w:tcPr>
            <w:tcW w:w="1560" w:type="dxa"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  <w:hyperlink r:id="rId41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DD1CCB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/работающего с молодежью; *</w:t>
            </w:r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DD1CCB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молодежные общественные объединения.</w:t>
            </w:r>
            <w:hyperlink r:id="rId42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2" w:name="sub_11113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Образование и занятость молодежи</w:t>
            </w:r>
            <w:bookmarkEnd w:id="102"/>
          </w:p>
        </w:tc>
        <w:tc>
          <w:tcPr>
            <w:tcW w:w="1560" w:type="dxa"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3" w:name="sub_1113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 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образования.</w:t>
            </w:r>
            <w:hyperlink r:id="rId43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  <w:bookmarkEnd w:id="103"/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4" w:name="sub_11114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  <w:bookmarkEnd w:id="104"/>
          </w:p>
        </w:tc>
        <w:tc>
          <w:tcPr>
            <w:tcW w:w="1560" w:type="dxa"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5" w:name="sub_11141"/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 Удельный вес численности молодых людей в возрасте 14-30 лет в общей численности населения в возрасте 14-30 лет, участвующих:</w:t>
            </w:r>
            <w:bookmarkEnd w:id="105"/>
          </w:p>
        </w:tc>
        <w:tc>
          <w:tcPr>
            <w:tcW w:w="1560" w:type="dxa"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инновационной деятельности и научно-техническом творчестве;</w:t>
            </w:r>
            <w:hyperlink r:id="rId44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в средствах массовой информации (молодежные медиа);</w:t>
            </w:r>
            <w:hyperlink r:id="rId45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содействии подготовке и переподготовке специалистов в сфере государственной молодежной политики;</w:t>
            </w:r>
            <w:hyperlink r:id="rId46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международном и межрегиональном молодежном сотрудничестве;</w:t>
            </w:r>
            <w:hyperlink r:id="rId47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занятиях творческой деятельностью;</w:t>
            </w:r>
            <w:hyperlink r:id="rId48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профориентации и карьерных устремлениях;</w:t>
            </w:r>
            <w:hyperlink r:id="rId49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поддержке и взаимодействии с общественными организациями и движениями;</w:t>
            </w:r>
            <w:hyperlink r:id="rId50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формировании семейных ценностей;</w:t>
            </w:r>
            <w:hyperlink r:id="rId51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патриотическом воспитании;</w:t>
            </w:r>
            <w:hyperlink r:id="rId52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  <w:hyperlink r:id="rId53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волонтерской деятельности;</w:t>
            </w:r>
            <w:hyperlink r:id="rId54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спортивных занятиях, популяризации культуры безопасности в молодежной среде</w:t>
            </w: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hyperlink r:id="rId55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E3" w:rsidRPr="00F17B4A" w:rsidTr="00A7299E">
        <w:tc>
          <w:tcPr>
            <w:tcW w:w="7371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развитии молодежного самоуправления.</w:t>
            </w:r>
            <w:hyperlink r:id="rId56" w:anchor="sub_11111" w:history="1">
              <w:r w:rsidRPr="00F17B4A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  <w:lang w:eastAsia="ru-RU"/>
                </w:rPr>
                <w:t>*(1)</w:t>
              </w:r>
            </w:hyperlink>
          </w:p>
        </w:tc>
        <w:tc>
          <w:tcPr>
            <w:tcW w:w="1560" w:type="dxa"/>
            <w:hideMark/>
          </w:tcPr>
          <w:p w:rsidR="00797BE3" w:rsidRPr="00F17B4A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04" w:type="dxa"/>
          </w:tcPr>
          <w:p w:rsidR="00797BE3" w:rsidRPr="00A61AA1" w:rsidRDefault="00797BE3" w:rsidP="00797B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3EC3" w:rsidRPr="00253EC3" w:rsidRDefault="00253EC3" w:rsidP="0025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D3A" w:rsidRPr="00B15403" w:rsidRDefault="00480D3A" w:rsidP="00D3670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:rsidR="00480D3A" w:rsidRPr="00B15403" w:rsidRDefault="00480D3A" w:rsidP="00D3670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:rsidR="00D3670B" w:rsidRPr="00B15403" w:rsidRDefault="00D3670B" w:rsidP="00D3670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1611" w:rsidRPr="00B15403" w:rsidRDefault="00253EC3" w:rsidP="00480D3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403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="00FF462C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="00480D3A" w:rsidRPr="00B15403">
        <w:rPr>
          <w:rFonts w:ascii="Times New Roman" w:eastAsia="Calibri" w:hAnsi="Times New Roman" w:cs="Times New Roman"/>
          <w:sz w:val="26"/>
          <w:szCs w:val="26"/>
        </w:rPr>
        <w:t xml:space="preserve">епартамента </w:t>
      </w:r>
    </w:p>
    <w:p w:rsidR="00480D3A" w:rsidRPr="00B15403" w:rsidRDefault="00480D3A" w:rsidP="00480D3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403">
        <w:rPr>
          <w:rFonts w:ascii="Times New Roman" w:eastAsia="Calibri" w:hAnsi="Times New Roman" w:cs="Times New Roman"/>
          <w:sz w:val="26"/>
          <w:szCs w:val="26"/>
        </w:rPr>
        <w:t>обра</w:t>
      </w:r>
      <w:r w:rsidR="00253EC3" w:rsidRPr="00B15403">
        <w:rPr>
          <w:rFonts w:ascii="Times New Roman" w:eastAsia="Calibri" w:hAnsi="Times New Roman" w:cs="Times New Roman"/>
          <w:sz w:val="26"/>
          <w:szCs w:val="26"/>
        </w:rPr>
        <w:t>зования Мэрии г. Грозного</w:t>
      </w:r>
      <w:r w:rsidR="00253EC3" w:rsidRPr="00B15403">
        <w:rPr>
          <w:rFonts w:ascii="Times New Roman" w:eastAsia="Calibri" w:hAnsi="Times New Roman" w:cs="Times New Roman"/>
          <w:sz w:val="26"/>
          <w:szCs w:val="26"/>
        </w:rPr>
        <w:tab/>
      </w:r>
      <w:r w:rsidR="00253EC3" w:rsidRPr="00B15403">
        <w:rPr>
          <w:rFonts w:ascii="Times New Roman" w:eastAsia="Calibri" w:hAnsi="Times New Roman" w:cs="Times New Roman"/>
          <w:sz w:val="26"/>
          <w:szCs w:val="26"/>
        </w:rPr>
        <w:tab/>
      </w:r>
      <w:r w:rsidR="00253EC3" w:rsidRPr="00B15403">
        <w:rPr>
          <w:rFonts w:ascii="Times New Roman" w:eastAsia="Calibri" w:hAnsi="Times New Roman" w:cs="Times New Roman"/>
          <w:sz w:val="26"/>
          <w:szCs w:val="26"/>
        </w:rPr>
        <w:tab/>
      </w:r>
      <w:r w:rsidR="00253EC3" w:rsidRPr="00B15403">
        <w:rPr>
          <w:rFonts w:ascii="Times New Roman" w:eastAsia="Calibri" w:hAnsi="Times New Roman" w:cs="Times New Roman"/>
          <w:sz w:val="26"/>
          <w:szCs w:val="26"/>
        </w:rPr>
        <w:tab/>
      </w:r>
      <w:r w:rsidR="00253EC3" w:rsidRPr="00B15403">
        <w:rPr>
          <w:rFonts w:ascii="Times New Roman" w:eastAsia="Calibri" w:hAnsi="Times New Roman" w:cs="Times New Roman"/>
          <w:sz w:val="26"/>
          <w:szCs w:val="26"/>
        </w:rPr>
        <w:tab/>
      </w:r>
      <w:r w:rsidR="00253EC3" w:rsidRPr="00B15403">
        <w:rPr>
          <w:rFonts w:ascii="Times New Roman" w:eastAsia="Calibri" w:hAnsi="Times New Roman" w:cs="Times New Roman"/>
          <w:sz w:val="26"/>
          <w:szCs w:val="26"/>
        </w:rPr>
        <w:tab/>
      </w:r>
      <w:r w:rsidR="00BE5DA0">
        <w:rPr>
          <w:rFonts w:ascii="Times New Roman" w:eastAsia="Calibri" w:hAnsi="Times New Roman" w:cs="Times New Roman"/>
          <w:sz w:val="26"/>
          <w:szCs w:val="26"/>
        </w:rPr>
        <w:t>Р.С.</w:t>
      </w:r>
      <w:r w:rsidR="00797B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E5DA0">
        <w:rPr>
          <w:rFonts w:ascii="Times New Roman" w:eastAsia="Calibri" w:hAnsi="Times New Roman" w:cs="Times New Roman"/>
          <w:sz w:val="26"/>
          <w:szCs w:val="26"/>
        </w:rPr>
        <w:t>Хатуев</w:t>
      </w:r>
      <w:proofErr w:type="spellEnd"/>
    </w:p>
    <w:p w:rsidR="00480D3A" w:rsidRPr="00B15403" w:rsidRDefault="00480D3A" w:rsidP="00480D3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0D3A" w:rsidRPr="00B15403" w:rsidRDefault="00480D3A" w:rsidP="00480D3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462C" w:rsidRPr="00B15403" w:rsidRDefault="00FF462C" w:rsidP="00480D3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0D3A" w:rsidRPr="00B15403" w:rsidRDefault="00FF462C" w:rsidP="00480D3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480D3A" w:rsidRPr="00B15403">
        <w:rPr>
          <w:rFonts w:ascii="Times New Roman" w:eastAsia="Calibri" w:hAnsi="Times New Roman" w:cs="Times New Roman"/>
          <w:sz w:val="26"/>
          <w:szCs w:val="26"/>
        </w:rPr>
        <w:t>2</w:t>
      </w:r>
      <w:r w:rsidR="00253EC3" w:rsidRPr="00B15403">
        <w:rPr>
          <w:rFonts w:ascii="Times New Roman" w:eastAsia="Calibri" w:hAnsi="Times New Roman" w:cs="Times New Roman"/>
          <w:sz w:val="26"/>
          <w:szCs w:val="26"/>
        </w:rPr>
        <w:t>1</w:t>
      </w:r>
      <w:r w:rsidR="00480D3A" w:rsidRPr="00B15403">
        <w:rPr>
          <w:rFonts w:ascii="Times New Roman" w:eastAsia="Calibri" w:hAnsi="Times New Roman" w:cs="Times New Roman"/>
          <w:sz w:val="26"/>
          <w:szCs w:val="26"/>
        </w:rPr>
        <w:t>.10.201</w:t>
      </w:r>
      <w:r w:rsidR="00BE5DA0">
        <w:rPr>
          <w:rFonts w:ascii="Times New Roman" w:eastAsia="Calibri" w:hAnsi="Times New Roman" w:cs="Times New Roman"/>
          <w:sz w:val="26"/>
          <w:szCs w:val="26"/>
        </w:rPr>
        <w:t>9</w:t>
      </w:r>
      <w:r w:rsidR="00797B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0D3A" w:rsidRPr="00B15403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53EC3" w:rsidRDefault="00253EC3" w:rsidP="00480D3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F462C" w:rsidRDefault="00FF462C" w:rsidP="00480D3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F462C" w:rsidRDefault="00FF462C" w:rsidP="00480D3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F462C" w:rsidRPr="00B15403" w:rsidRDefault="00FF462C" w:rsidP="00480D3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sectPr w:rsidR="00FF462C" w:rsidRPr="00B15403" w:rsidSect="006041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75" w:rsidRDefault="00731775" w:rsidP="00404A91">
      <w:pPr>
        <w:spacing w:after="0" w:line="240" w:lineRule="auto"/>
      </w:pPr>
      <w:r>
        <w:separator/>
      </w:r>
    </w:p>
  </w:endnote>
  <w:endnote w:type="continuationSeparator" w:id="0">
    <w:p w:rsidR="00731775" w:rsidRDefault="00731775" w:rsidP="0040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75" w:rsidRDefault="00731775" w:rsidP="00404A91">
      <w:pPr>
        <w:spacing w:after="0" w:line="240" w:lineRule="auto"/>
      </w:pPr>
      <w:r>
        <w:separator/>
      </w:r>
    </w:p>
  </w:footnote>
  <w:footnote w:type="continuationSeparator" w:id="0">
    <w:p w:rsidR="00731775" w:rsidRDefault="00731775" w:rsidP="00404A91">
      <w:pPr>
        <w:spacing w:after="0" w:line="240" w:lineRule="auto"/>
      </w:pPr>
      <w:r>
        <w:continuationSeparator/>
      </w:r>
    </w:p>
  </w:footnote>
  <w:footnote w:id="1">
    <w:p w:rsidR="00A7299E" w:rsidRPr="00E20A33" w:rsidRDefault="00A7299E" w:rsidP="00B44F44">
      <w:pPr>
        <w:pStyle w:val="ac"/>
        <w:rPr>
          <w:rFonts w:ascii="Times New Roman" w:hAnsi="Times New Roman" w:cs="Times New Roman"/>
        </w:rPr>
      </w:pPr>
      <w:r w:rsidRPr="00E20A33">
        <w:rPr>
          <w:rStyle w:val="ae"/>
          <w:rFonts w:ascii="Times New Roman" w:hAnsi="Times New Roman" w:cs="Times New Roman"/>
        </w:rPr>
        <w:footnoteRef/>
      </w:r>
      <w:r w:rsidRPr="00E20A33">
        <w:rPr>
          <w:rFonts w:ascii="Times New Roman" w:hAnsi="Times New Roman" w:cs="Times New Roman"/>
        </w:rPr>
        <w:t xml:space="preserve"> </w:t>
      </w:r>
      <w:r w:rsidRPr="00E20A33">
        <w:rPr>
          <w:rFonts w:ascii="Times New Roman" w:eastAsia="Times New Roman" w:hAnsi="Times New Roman" w:cs="Times New Roman"/>
          <w:lang w:eastAsia="ru-RU"/>
        </w:rPr>
        <w:t>Без учета охвата летними (досуговыми) площадками в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E20A33">
        <w:rPr>
          <w:rFonts w:ascii="Times New Roman" w:eastAsia="Times New Roman" w:hAnsi="Times New Roman" w:cs="Times New Roman"/>
          <w:lang w:eastAsia="ru-RU"/>
        </w:rPr>
        <w:t xml:space="preserve"> году, при общей численности обучающихся в системе муниципального общего образования г. Грозного на </w:t>
      </w:r>
      <w:r>
        <w:rPr>
          <w:rFonts w:ascii="Times New Roman" w:eastAsia="Times New Roman" w:hAnsi="Times New Roman" w:cs="Times New Roman"/>
          <w:lang w:eastAsia="ru-RU"/>
        </w:rPr>
        <w:t>01.11.2019 года</w:t>
      </w:r>
      <w:r w:rsidRPr="00E20A33">
        <w:rPr>
          <w:rFonts w:ascii="Times New Roman" w:eastAsia="Times New Roman" w:hAnsi="Times New Roman" w:cs="Times New Roman"/>
          <w:lang w:eastAsia="ru-RU"/>
        </w:rPr>
        <w:t xml:space="preserve">, равной </w:t>
      </w:r>
      <w:r>
        <w:rPr>
          <w:rFonts w:ascii="Times New Roman" w:eastAsia="Times New Roman" w:hAnsi="Times New Roman" w:cs="Times New Roman"/>
          <w:lang w:eastAsia="ru-RU"/>
        </w:rPr>
        <w:t>54224</w:t>
      </w:r>
      <w:r w:rsidRPr="00E20A33">
        <w:rPr>
          <w:rFonts w:ascii="Times New Roman" w:eastAsia="Times New Roman" w:hAnsi="Times New Roman" w:cs="Times New Roman"/>
          <w:lang w:eastAsia="ru-RU"/>
        </w:rPr>
        <w:t xml:space="preserve"> чел.</w:t>
      </w:r>
    </w:p>
  </w:footnote>
  <w:footnote w:id="2">
    <w:p w:rsidR="00797BE3" w:rsidRDefault="00797BE3" w:rsidP="00253EC3">
      <w:pPr>
        <w:pStyle w:val="ac"/>
        <w:rPr>
          <w:rFonts w:ascii="Times New Roman" w:hAnsi="Times New Roman" w:cs="Times New Roman"/>
        </w:rPr>
      </w:pPr>
    </w:p>
    <w:p w:rsidR="00797BE3" w:rsidRDefault="00797BE3" w:rsidP="00253EC3">
      <w:pPr>
        <w:pStyle w:val="ac"/>
        <w:rPr>
          <w:rFonts w:ascii="Times New Roman" w:hAnsi="Times New Roman" w:cs="Times New Roman"/>
        </w:rPr>
      </w:pPr>
    </w:p>
    <w:p w:rsidR="00797BE3" w:rsidRDefault="00797BE3" w:rsidP="00253EC3">
      <w:pPr>
        <w:pStyle w:val="ac"/>
        <w:rPr>
          <w:rFonts w:ascii="Times New Roman" w:hAnsi="Times New Roman" w:cs="Times New Roman"/>
        </w:rPr>
      </w:pPr>
    </w:p>
    <w:p w:rsidR="00797BE3" w:rsidRDefault="00797BE3" w:rsidP="00253EC3">
      <w:pPr>
        <w:pStyle w:val="ac"/>
        <w:rPr>
          <w:rFonts w:ascii="Times New Roman" w:hAnsi="Times New Roman" w:cs="Times New Roman"/>
        </w:rPr>
      </w:pPr>
    </w:p>
    <w:p w:rsidR="00797BE3" w:rsidRPr="00001283" w:rsidRDefault="00797BE3" w:rsidP="00253EC3">
      <w:pPr>
        <w:pStyle w:val="ac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D27"/>
    <w:multiLevelType w:val="hybridMultilevel"/>
    <w:tmpl w:val="6CF808DC"/>
    <w:lvl w:ilvl="0" w:tplc="8C76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3D2F"/>
    <w:multiLevelType w:val="hybridMultilevel"/>
    <w:tmpl w:val="94E46588"/>
    <w:lvl w:ilvl="0" w:tplc="399A41EE">
      <w:start w:val="2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0C9F6216"/>
    <w:multiLevelType w:val="multilevel"/>
    <w:tmpl w:val="59B611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i w:val="0"/>
      </w:rPr>
    </w:lvl>
  </w:abstractNum>
  <w:abstractNum w:abstractNumId="3" w15:restartNumberingAfterBreak="0">
    <w:nsid w:val="23F36A68"/>
    <w:multiLevelType w:val="hybridMultilevel"/>
    <w:tmpl w:val="CE040252"/>
    <w:lvl w:ilvl="0" w:tplc="8AFEAA54">
      <w:start w:val="1"/>
      <w:numFmt w:val="upperRoman"/>
      <w:lvlText w:val="%1."/>
      <w:lvlJc w:val="left"/>
      <w:pPr>
        <w:ind w:left="1488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2BA45B3B"/>
    <w:multiLevelType w:val="hybridMultilevel"/>
    <w:tmpl w:val="7E4833C2"/>
    <w:lvl w:ilvl="0" w:tplc="17463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AB2E19"/>
    <w:multiLevelType w:val="hybridMultilevel"/>
    <w:tmpl w:val="AD4CB95C"/>
    <w:lvl w:ilvl="0" w:tplc="81C294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86FAB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75095"/>
    <w:multiLevelType w:val="hybridMultilevel"/>
    <w:tmpl w:val="F8A0BB16"/>
    <w:lvl w:ilvl="0" w:tplc="DAE0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173B9"/>
    <w:multiLevelType w:val="multilevel"/>
    <w:tmpl w:val="2E0E46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28F4D0E"/>
    <w:multiLevelType w:val="hybridMultilevel"/>
    <w:tmpl w:val="97041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885F72"/>
    <w:multiLevelType w:val="hybridMultilevel"/>
    <w:tmpl w:val="DFB6DE84"/>
    <w:lvl w:ilvl="0" w:tplc="C978A8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50"/>
    <w:rsid w:val="00002946"/>
    <w:rsid w:val="00010AB4"/>
    <w:rsid w:val="00010ED8"/>
    <w:rsid w:val="0001405C"/>
    <w:rsid w:val="000174B8"/>
    <w:rsid w:val="00023F4F"/>
    <w:rsid w:val="000264A2"/>
    <w:rsid w:val="00027037"/>
    <w:rsid w:val="00061787"/>
    <w:rsid w:val="00077D75"/>
    <w:rsid w:val="0008038D"/>
    <w:rsid w:val="000925E0"/>
    <w:rsid w:val="00092733"/>
    <w:rsid w:val="000B64A8"/>
    <w:rsid w:val="000B7AAE"/>
    <w:rsid w:val="000D16F0"/>
    <w:rsid w:val="000E368D"/>
    <w:rsid w:val="000E3CA6"/>
    <w:rsid w:val="001047F4"/>
    <w:rsid w:val="001215D7"/>
    <w:rsid w:val="00125500"/>
    <w:rsid w:val="00126F04"/>
    <w:rsid w:val="00131611"/>
    <w:rsid w:val="00152675"/>
    <w:rsid w:val="00155323"/>
    <w:rsid w:val="0015556B"/>
    <w:rsid w:val="00166E7C"/>
    <w:rsid w:val="00180931"/>
    <w:rsid w:val="00182CF6"/>
    <w:rsid w:val="0019533F"/>
    <w:rsid w:val="001D654B"/>
    <w:rsid w:val="001F1D36"/>
    <w:rsid w:val="002149CF"/>
    <w:rsid w:val="00220385"/>
    <w:rsid w:val="00221AA2"/>
    <w:rsid w:val="00226011"/>
    <w:rsid w:val="00233B91"/>
    <w:rsid w:val="00236615"/>
    <w:rsid w:val="00243D12"/>
    <w:rsid w:val="00252BEC"/>
    <w:rsid w:val="00253EC3"/>
    <w:rsid w:val="0026388F"/>
    <w:rsid w:val="00267FF3"/>
    <w:rsid w:val="0027076F"/>
    <w:rsid w:val="002714F6"/>
    <w:rsid w:val="00276132"/>
    <w:rsid w:val="00276876"/>
    <w:rsid w:val="00276F40"/>
    <w:rsid w:val="00285724"/>
    <w:rsid w:val="00290134"/>
    <w:rsid w:val="002A30F1"/>
    <w:rsid w:val="002B07AD"/>
    <w:rsid w:val="002B26FE"/>
    <w:rsid w:val="002C17B3"/>
    <w:rsid w:val="002C46E4"/>
    <w:rsid w:val="002C4F94"/>
    <w:rsid w:val="002C528D"/>
    <w:rsid w:val="002C6FB0"/>
    <w:rsid w:val="002D0AF4"/>
    <w:rsid w:val="002D5529"/>
    <w:rsid w:val="002E309C"/>
    <w:rsid w:val="002E4E73"/>
    <w:rsid w:val="003008ED"/>
    <w:rsid w:val="00301388"/>
    <w:rsid w:val="00311A30"/>
    <w:rsid w:val="00316B01"/>
    <w:rsid w:val="00317CCA"/>
    <w:rsid w:val="00343927"/>
    <w:rsid w:val="00357970"/>
    <w:rsid w:val="00362776"/>
    <w:rsid w:val="00362FA5"/>
    <w:rsid w:val="00365026"/>
    <w:rsid w:val="00377596"/>
    <w:rsid w:val="003777CA"/>
    <w:rsid w:val="00384D2B"/>
    <w:rsid w:val="003A70C6"/>
    <w:rsid w:val="003B44CF"/>
    <w:rsid w:val="003B7808"/>
    <w:rsid w:val="003C00F8"/>
    <w:rsid w:val="003D3EE9"/>
    <w:rsid w:val="003D6051"/>
    <w:rsid w:val="003F22DB"/>
    <w:rsid w:val="00404A91"/>
    <w:rsid w:val="004057B0"/>
    <w:rsid w:val="0042726A"/>
    <w:rsid w:val="0044149D"/>
    <w:rsid w:val="004444E7"/>
    <w:rsid w:val="00450547"/>
    <w:rsid w:val="004638D9"/>
    <w:rsid w:val="00471FFF"/>
    <w:rsid w:val="00480D3A"/>
    <w:rsid w:val="00485719"/>
    <w:rsid w:val="00497673"/>
    <w:rsid w:val="004B1C34"/>
    <w:rsid w:val="004C50B8"/>
    <w:rsid w:val="004D1EED"/>
    <w:rsid w:val="004F02F0"/>
    <w:rsid w:val="004F60EA"/>
    <w:rsid w:val="004F7488"/>
    <w:rsid w:val="004F7D10"/>
    <w:rsid w:val="0050500B"/>
    <w:rsid w:val="00515399"/>
    <w:rsid w:val="0051557B"/>
    <w:rsid w:val="005170FC"/>
    <w:rsid w:val="00520142"/>
    <w:rsid w:val="00526BAE"/>
    <w:rsid w:val="005348E2"/>
    <w:rsid w:val="00540316"/>
    <w:rsid w:val="00550288"/>
    <w:rsid w:val="00552A44"/>
    <w:rsid w:val="00556582"/>
    <w:rsid w:val="00557E0C"/>
    <w:rsid w:val="0056005C"/>
    <w:rsid w:val="00581055"/>
    <w:rsid w:val="00582BA2"/>
    <w:rsid w:val="005951F1"/>
    <w:rsid w:val="00597929"/>
    <w:rsid w:val="00597E29"/>
    <w:rsid w:val="005B669E"/>
    <w:rsid w:val="005C30D5"/>
    <w:rsid w:val="005C5AAA"/>
    <w:rsid w:val="005D09C8"/>
    <w:rsid w:val="005D336D"/>
    <w:rsid w:val="005D5950"/>
    <w:rsid w:val="005F6D4E"/>
    <w:rsid w:val="00604174"/>
    <w:rsid w:val="0062714F"/>
    <w:rsid w:val="00633D58"/>
    <w:rsid w:val="00634D9B"/>
    <w:rsid w:val="00644220"/>
    <w:rsid w:val="00653078"/>
    <w:rsid w:val="00654055"/>
    <w:rsid w:val="00654825"/>
    <w:rsid w:val="00656FC7"/>
    <w:rsid w:val="00675127"/>
    <w:rsid w:val="006826FC"/>
    <w:rsid w:val="00683EA7"/>
    <w:rsid w:val="006979B2"/>
    <w:rsid w:val="006A0658"/>
    <w:rsid w:val="006A7A60"/>
    <w:rsid w:val="006B7FD6"/>
    <w:rsid w:val="00730265"/>
    <w:rsid w:val="00730C5E"/>
    <w:rsid w:val="00731775"/>
    <w:rsid w:val="00744BCB"/>
    <w:rsid w:val="00750DE5"/>
    <w:rsid w:val="0075617F"/>
    <w:rsid w:val="00786BE1"/>
    <w:rsid w:val="00797BE3"/>
    <w:rsid w:val="007A749C"/>
    <w:rsid w:val="007B4424"/>
    <w:rsid w:val="007C0AD4"/>
    <w:rsid w:val="007D6F1B"/>
    <w:rsid w:val="007F4751"/>
    <w:rsid w:val="008122EB"/>
    <w:rsid w:val="00833581"/>
    <w:rsid w:val="0087133F"/>
    <w:rsid w:val="008831C0"/>
    <w:rsid w:val="008B4005"/>
    <w:rsid w:val="008B564E"/>
    <w:rsid w:val="008B686F"/>
    <w:rsid w:val="008C755E"/>
    <w:rsid w:val="008D1DD4"/>
    <w:rsid w:val="008E3EDB"/>
    <w:rsid w:val="008F521F"/>
    <w:rsid w:val="009012AD"/>
    <w:rsid w:val="0091640B"/>
    <w:rsid w:val="00916F4B"/>
    <w:rsid w:val="00930FE3"/>
    <w:rsid w:val="00934A66"/>
    <w:rsid w:val="009351D5"/>
    <w:rsid w:val="0094465B"/>
    <w:rsid w:val="00953C98"/>
    <w:rsid w:val="0098411B"/>
    <w:rsid w:val="00991E57"/>
    <w:rsid w:val="00997B83"/>
    <w:rsid w:val="009C3FA3"/>
    <w:rsid w:val="009C6261"/>
    <w:rsid w:val="009E5CC5"/>
    <w:rsid w:val="009F15E9"/>
    <w:rsid w:val="009F6156"/>
    <w:rsid w:val="00A002B9"/>
    <w:rsid w:val="00A21542"/>
    <w:rsid w:val="00A24808"/>
    <w:rsid w:val="00A442D6"/>
    <w:rsid w:val="00A60F70"/>
    <w:rsid w:val="00A65B11"/>
    <w:rsid w:val="00A67FAC"/>
    <w:rsid w:val="00A7299E"/>
    <w:rsid w:val="00A73562"/>
    <w:rsid w:val="00A7591B"/>
    <w:rsid w:val="00A84253"/>
    <w:rsid w:val="00A857FF"/>
    <w:rsid w:val="00A85942"/>
    <w:rsid w:val="00A862E5"/>
    <w:rsid w:val="00A93E7B"/>
    <w:rsid w:val="00AA3AEA"/>
    <w:rsid w:val="00AA741E"/>
    <w:rsid w:val="00AB0160"/>
    <w:rsid w:val="00AB3F77"/>
    <w:rsid w:val="00AB6194"/>
    <w:rsid w:val="00AB6EF6"/>
    <w:rsid w:val="00AC3695"/>
    <w:rsid w:val="00AC39BE"/>
    <w:rsid w:val="00AD1BCA"/>
    <w:rsid w:val="00AE0EBB"/>
    <w:rsid w:val="00AF443F"/>
    <w:rsid w:val="00B131E3"/>
    <w:rsid w:val="00B13521"/>
    <w:rsid w:val="00B15403"/>
    <w:rsid w:val="00B15DD6"/>
    <w:rsid w:val="00B16694"/>
    <w:rsid w:val="00B256C0"/>
    <w:rsid w:val="00B36D01"/>
    <w:rsid w:val="00B4314C"/>
    <w:rsid w:val="00B44F44"/>
    <w:rsid w:val="00B53C81"/>
    <w:rsid w:val="00B55146"/>
    <w:rsid w:val="00B554A5"/>
    <w:rsid w:val="00B70AF4"/>
    <w:rsid w:val="00B8001A"/>
    <w:rsid w:val="00B80301"/>
    <w:rsid w:val="00B82C6A"/>
    <w:rsid w:val="00B94AA1"/>
    <w:rsid w:val="00BB1831"/>
    <w:rsid w:val="00BC32D9"/>
    <w:rsid w:val="00BC3D71"/>
    <w:rsid w:val="00BC5587"/>
    <w:rsid w:val="00BE5DA0"/>
    <w:rsid w:val="00BE721A"/>
    <w:rsid w:val="00C02714"/>
    <w:rsid w:val="00C17DCC"/>
    <w:rsid w:val="00C406D5"/>
    <w:rsid w:val="00C602D4"/>
    <w:rsid w:val="00C930CE"/>
    <w:rsid w:val="00CA0030"/>
    <w:rsid w:val="00CA0639"/>
    <w:rsid w:val="00CA2531"/>
    <w:rsid w:val="00CA77AC"/>
    <w:rsid w:val="00CA7D48"/>
    <w:rsid w:val="00CC5099"/>
    <w:rsid w:val="00CC7FB9"/>
    <w:rsid w:val="00CD7885"/>
    <w:rsid w:val="00CE50DF"/>
    <w:rsid w:val="00CE5356"/>
    <w:rsid w:val="00D052D3"/>
    <w:rsid w:val="00D24C95"/>
    <w:rsid w:val="00D30824"/>
    <w:rsid w:val="00D3597B"/>
    <w:rsid w:val="00D3670B"/>
    <w:rsid w:val="00D40C27"/>
    <w:rsid w:val="00D4114B"/>
    <w:rsid w:val="00D60C40"/>
    <w:rsid w:val="00DA0F9C"/>
    <w:rsid w:val="00DC299C"/>
    <w:rsid w:val="00DD67B9"/>
    <w:rsid w:val="00DF6858"/>
    <w:rsid w:val="00E14A4C"/>
    <w:rsid w:val="00E152C8"/>
    <w:rsid w:val="00E15875"/>
    <w:rsid w:val="00E20919"/>
    <w:rsid w:val="00E23DCA"/>
    <w:rsid w:val="00E30E1D"/>
    <w:rsid w:val="00E35949"/>
    <w:rsid w:val="00E4590E"/>
    <w:rsid w:val="00E461BC"/>
    <w:rsid w:val="00E4714A"/>
    <w:rsid w:val="00E90A06"/>
    <w:rsid w:val="00EA020D"/>
    <w:rsid w:val="00EB3FB7"/>
    <w:rsid w:val="00ED6AF6"/>
    <w:rsid w:val="00EE31F5"/>
    <w:rsid w:val="00EF1761"/>
    <w:rsid w:val="00F015FA"/>
    <w:rsid w:val="00F030DD"/>
    <w:rsid w:val="00F03D2B"/>
    <w:rsid w:val="00F03EBD"/>
    <w:rsid w:val="00F04B04"/>
    <w:rsid w:val="00F06C11"/>
    <w:rsid w:val="00F06EA6"/>
    <w:rsid w:val="00F11F4B"/>
    <w:rsid w:val="00F139F3"/>
    <w:rsid w:val="00F17B4A"/>
    <w:rsid w:val="00F44A17"/>
    <w:rsid w:val="00F450AD"/>
    <w:rsid w:val="00F561B7"/>
    <w:rsid w:val="00F870C3"/>
    <w:rsid w:val="00F9717D"/>
    <w:rsid w:val="00FA7064"/>
    <w:rsid w:val="00FC1714"/>
    <w:rsid w:val="00FC7406"/>
    <w:rsid w:val="00FD08C2"/>
    <w:rsid w:val="00FD4023"/>
    <w:rsid w:val="00FF4472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5E741"/>
  <w15:docId w15:val="{464320AE-3C69-482E-A17D-B8B45E2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3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5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439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39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B5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1316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2B26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670B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20">
    <w:name w:val="Заголовок 2 Знак"/>
    <w:basedOn w:val="a0"/>
    <w:link w:val="2"/>
    <w:uiPriority w:val="9"/>
    <w:rsid w:val="00D35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D3597B"/>
    <w:pPr>
      <w:ind w:left="720"/>
      <w:contextualSpacing/>
    </w:pPr>
  </w:style>
  <w:style w:type="character" w:customStyle="1" w:styleId="a9">
    <w:name w:val="Без интервала Знак"/>
    <w:link w:val="aa"/>
    <w:locked/>
    <w:rsid w:val="00D40C27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qFormat/>
    <w:rsid w:val="00D40C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44149D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04A9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4A9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4A9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53EC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3EC3"/>
  </w:style>
  <w:style w:type="numbering" w:customStyle="1" w:styleId="110">
    <w:name w:val="Нет списка11"/>
    <w:next w:val="a2"/>
    <w:uiPriority w:val="99"/>
    <w:semiHidden/>
    <w:unhideWhenUsed/>
    <w:rsid w:val="00253EC3"/>
  </w:style>
  <w:style w:type="paragraph" w:customStyle="1" w:styleId="af">
    <w:name w:val="Нормальный (таблица)"/>
    <w:basedOn w:val="a"/>
    <w:next w:val="a"/>
    <w:uiPriority w:val="99"/>
    <w:rsid w:val="00253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53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253EC3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53EC3"/>
    <w:rPr>
      <w:b w:val="0"/>
      <w:bCs w:val="0"/>
      <w:color w:val="106BBE"/>
    </w:rPr>
  </w:style>
  <w:style w:type="character" w:customStyle="1" w:styleId="af3">
    <w:name w:val="Цветовое выделение для Текст"/>
    <w:uiPriority w:val="99"/>
    <w:rsid w:val="00253EC3"/>
    <w:rPr>
      <w:rFonts w:ascii="Times New Roman CYR" w:hAnsi="Times New Roman CYR" w:cs="Times New Roman CYR" w:hint="default"/>
    </w:rPr>
  </w:style>
  <w:style w:type="character" w:styleId="af4">
    <w:name w:val="FollowedHyperlink"/>
    <w:basedOn w:val="a0"/>
    <w:uiPriority w:val="99"/>
    <w:semiHidden/>
    <w:unhideWhenUsed/>
    <w:rsid w:val="00253EC3"/>
    <w:rPr>
      <w:color w:val="800080"/>
      <w:u w:val="single"/>
    </w:rPr>
  </w:style>
  <w:style w:type="table" w:customStyle="1" w:styleId="12">
    <w:name w:val="Сетка таблицы1"/>
    <w:basedOn w:val="a1"/>
    <w:next w:val="a7"/>
    <w:uiPriority w:val="59"/>
    <w:rsid w:val="00934A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F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F462C"/>
  </w:style>
  <w:style w:type="paragraph" w:styleId="af7">
    <w:name w:val="footer"/>
    <w:basedOn w:val="a"/>
    <w:link w:val="af8"/>
    <w:uiPriority w:val="99"/>
    <w:unhideWhenUsed/>
    <w:rsid w:val="00F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F462C"/>
  </w:style>
  <w:style w:type="table" w:customStyle="1" w:styleId="22">
    <w:name w:val="Сетка таблицы2"/>
    <w:basedOn w:val="a1"/>
    <w:next w:val="a7"/>
    <w:uiPriority w:val="59"/>
    <w:rsid w:val="00CA7D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8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26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39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21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34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2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7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50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55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7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25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33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38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6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20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29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1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54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32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37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0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5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53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23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28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36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9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57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31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4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52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nydep@mail.ru" TargetMode="External"/><Relationship Id="rId14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22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27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30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35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3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8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56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Users\User\Desktop\&#1084;&#1086;&#1085;&#1080;&#1090;&#1086;&#1088;&#1080;&#1085;&#1075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Стаж педагогической</a:t>
            </a:r>
            <a:r>
              <a:rPr lang="ru-RU" sz="1200" baseline="0"/>
              <a:t> работы на 01.10.2019 г.</a:t>
            </a:r>
            <a:endParaRPr lang="ru-RU" sz="1200"/>
          </a:p>
        </c:rich>
      </c:tx>
      <c:layout>
        <c:manualLayout>
          <c:xMode val="edge"/>
          <c:yMode val="edge"/>
          <c:x val="0.11147505955519994"/>
          <c:y val="4.601226993865030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Свыше 20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17.7</c:v>
                </c:pt>
                <c:pt idx="1">
                  <c:v>15</c:v>
                </c:pt>
                <c:pt idx="2">
                  <c:v>18.7</c:v>
                </c:pt>
                <c:pt idx="3">
                  <c:v>14.3</c:v>
                </c:pt>
                <c:pt idx="4">
                  <c:v>12</c:v>
                </c:pt>
                <c:pt idx="5">
                  <c:v>22.3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F0-4243-B734-34048C7477F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60467968"/>
        <c:axId val="68319424"/>
      </c:barChart>
      <c:catAx>
        <c:axId val="16046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19424"/>
        <c:crosses val="autoZero"/>
        <c:auto val="1"/>
        <c:lblAlgn val="ctr"/>
        <c:lblOffset val="100"/>
        <c:noMultiLvlLbl val="0"/>
      </c:catAx>
      <c:valAx>
        <c:axId val="6831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46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Возрастной состав педагогических работников </a:t>
            </a:r>
          </a:p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г. Грозного </a:t>
            </a:r>
            <a:r>
              <a:rPr lang="ru-RU" sz="1200" baseline="0"/>
              <a:t>на на 01.10.2019 г.</a:t>
            </a:r>
            <a:endParaRPr lang="ru-RU" sz="1200"/>
          </a:p>
        </c:rich>
      </c:tx>
      <c:layout>
        <c:manualLayout>
          <c:xMode val="edge"/>
          <c:yMode val="edge"/>
          <c:x val="0.23726115710664811"/>
          <c:y val="5.284985530654821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25,7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57-494F-83F8-7A5BAF2DE3E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19,2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57-494F-83F8-7A5BAF2DE3E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57-494F-83F8-7A5BAF2DE3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моложе 25 лет</c:v>
                </c:pt>
                <c:pt idx="1">
                  <c:v>25-34 лет</c:v>
                </c:pt>
                <c:pt idx="2">
                  <c:v>35-44 лет</c:v>
                </c:pt>
                <c:pt idx="3">
                  <c:v>45-54 лет</c:v>
                </c:pt>
                <c:pt idx="4">
                  <c:v>55-64 лет</c:v>
                </c:pt>
                <c:pt idx="5">
                  <c:v>65 лет и более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0.124</c:v>
                </c:pt>
                <c:pt idx="1">
                  <c:v>0.35799999999999998</c:v>
                </c:pt>
                <c:pt idx="2" formatCode="0.00%">
                  <c:v>0.157</c:v>
                </c:pt>
                <c:pt idx="3">
                  <c:v>0.192</c:v>
                </c:pt>
                <c:pt idx="4">
                  <c:v>0.06</c:v>
                </c:pt>
                <c:pt idx="5" formatCode="0.00%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57-494F-83F8-7A5BAF2DE3E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08537728"/>
        <c:axId val="108557056"/>
      </c:barChart>
      <c:catAx>
        <c:axId val="10853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557056"/>
        <c:crosses val="autoZero"/>
        <c:auto val="1"/>
        <c:lblAlgn val="ctr"/>
        <c:lblOffset val="100"/>
        <c:noMultiLvlLbl val="0"/>
      </c:catAx>
      <c:valAx>
        <c:axId val="1085570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853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D527-CC8B-4824-A6C0-0D5FA834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29</Pages>
  <Words>10688</Words>
  <Characters>60925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2020-03-11T09:18:00Z</cp:lastPrinted>
  <dcterms:created xsi:type="dcterms:W3CDTF">2020-01-11T11:55:00Z</dcterms:created>
  <dcterms:modified xsi:type="dcterms:W3CDTF">2020-03-11T09:37:00Z</dcterms:modified>
</cp:coreProperties>
</file>